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X</w:t>
      </w:r>
      <w:r w:rsidDel="00000000" w:rsidR="00000000" w:rsidRPr="00000000">
        <w:rPr>
          <w:rtl w:val="0"/>
        </w:rPr>
      </w:r>
    </w:p>
    <w:tbl>
      <w:tblPr>
        <w:tblStyle w:val="Table1"/>
        <w:tblW w:w="3375.0" w:type="dxa"/>
        <w:jc w:val="left"/>
        <w:tblInd w:w="29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2520"/>
        <w:tblGridChange w:id="0">
          <w:tblGrid>
            <w:gridCol w:w="855"/>
            <w:gridCol w:w="2520"/>
          </w:tblGrid>
        </w:tblGridChange>
      </w:tblGrid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spacing w:before="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RELATÓRIO DE EXECUÇÃO FÍSICO-FINANCEIRA</w:t>
            </w:r>
          </w:p>
        </w:tc>
      </w:tr>
    </w:tbl>
    <w:p w:rsidR="00000000" w:rsidDel="00000000" w:rsidP="00000000" w:rsidRDefault="00000000" w:rsidRPr="00000000" w14:paraId="00000005">
      <w:pPr>
        <w:ind w:left="-1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Proponente:</w:t>
        <w:tab/>
        <w:tab/>
        <w:tab/>
        <w:tab/>
        <w:tab/>
        <w:t xml:space="preserve">                   Número do Processo Inicial:</w:t>
      </w:r>
    </w:p>
    <w:p w:rsidR="00000000" w:rsidDel="00000000" w:rsidP="00000000" w:rsidRDefault="00000000" w:rsidRPr="00000000" w14:paraId="00000006">
      <w:pPr>
        <w:ind w:left="-1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numPr>
          <w:ilvl w:val="2"/>
          <w:numId w:val="1"/>
        </w:numPr>
        <w:tabs>
          <w:tab w:val="left" w:pos="-2520"/>
        </w:tabs>
        <w:ind w:left="-1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Período: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___/___/___ a ___/___/___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Projeto:</w:t>
      </w:r>
    </w:p>
    <w:p w:rsidR="00000000" w:rsidDel="00000000" w:rsidP="00000000" w:rsidRDefault="00000000" w:rsidRPr="00000000" w14:paraId="00000008">
      <w:pPr>
        <w:ind w:left="-1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15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Físico (Quantidade)</w:t>
      </w:r>
    </w:p>
    <w:tbl>
      <w:tblPr>
        <w:tblStyle w:val="Table2"/>
        <w:tblW w:w="9525.0" w:type="dxa"/>
        <w:jc w:val="center"/>
        <w:tblLayout w:type="fixed"/>
        <w:tblLook w:val="0000"/>
      </w:tblPr>
      <w:tblGrid>
        <w:gridCol w:w="615"/>
        <w:gridCol w:w="1650"/>
        <w:gridCol w:w="885"/>
        <w:gridCol w:w="675"/>
        <w:gridCol w:w="1950"/>
        <w:gridCol w:w="1170"/>
        <w:gridCol w:w="1410"/>
        <w:gridCol w:w="1170"/>
        <w:tblGridChange w:id="0">
          <w:tblGrid>
            <w:gridCol w:w="615"/>
            <w:gridCol w:w="1650"/>
            <w:gridCol w:w="885"/>
            <w:gridCol w:w="675"/>
            <w:gridCol w:w="1950"/>
            <w:gridCol w:w="1170"/>
            <w:gridCol w:w="1410"/>
            <w:gridCol w:w="1170"/>
          </w:tblGrid>
        </w:tblGridChange>
      </w:tblGrid>
      <w:tr>
        <w:trPr>
          <w:trHeight w:val="28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Qtde.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Unid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Físico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Execução levando em consideração o período estabelecido no item 7 do Anexo I ou II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Execução levando em consideração a vigência integral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Quantidade de unidade</w:t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Programado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Executado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Programado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Executado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1"/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1"/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Financeiro (R$)</w:t>
      </w:r>
    </w:p>
    <w:tbl>
      <w:tblPr>
        <w:tblStyle w:val="Table3"/>
        <w:tblW w:w="9525.0" w:type="dxa"/>
        <w:jc w:val="center"/>
        <w:tblLayout w:type="fixed"/>
        <w:tblLook w:val="0000"/>
      </w:tblPr>
      <w:tblGrid>
        <w:gridCol w:w="630"/>
        <w:gridCol w:w="1365"/>
        <w:gridCol w:w="1275"/>
        <w:gridCol w:w="825"/>
        <w:gridCol w:w="750"/>
        <w:gridCol w:w="1365"/>
        <w:gridCol w:w="1365"/>
        <w:gridCol w:w="945"/>
        <w:gridCol w:w="1005"/>
        <w:tblGridChange w:id="0">
          <w:tblGrid>
            <w:gridCol w:w="630"/>
            <w:gridCol w:w="1365"/>
            <w:gridCol w:w="1275"/>
            <w:gridCol w:w="825"/>
            <w:gridCol w:w="750"/>
            <w:gridCol w:w="1365"/>
            <w:gridCol w:w="1365"/>
            <w:gridCol w:w="945"/>
            <w:gridCol w:w="1005"/>
          </w:tblGrid>
        </w:tblGridChange>
      </w:tblGrid>
      <w:tr>
        <w:trPr>
          <w:trHeight w:val="28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Execução levando em consideração o período estabelecido no item 7 do Anexo I ou II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Execução levando em consideração a vigência integral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Incentivador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ind w:left="-68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Proponente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Outros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Incentivador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Proponente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Outros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Total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ind w:left="5" w:right="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ind w:hanging="248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-2520"/>
        </w:tabs>
        <w:ind w:left="-141.73228346456688" w:right="-137.5984251968498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Assinaturas</w:t>
      </w:r>
    </w:p>
    <w:p w:rsidR="00000000" w:rsidDel="00000000" w:rsidP="00000000" w:rsidRDefault="00000000" w:rsidRPr="00000000" w14:paraId="00000060">
      <w:pPr>
        <w:ind w:left="720" w:firstLine="0"/>
        <w:jc w:val="righ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91.0" w:type="dxa"/>
        <w:jc w:val="left"/>
        <w:tblInd w:w="0.0" w:type="dxa"/>
        <w:tblLayout w:type="fixed"/>
        <w:tblLook w:val="0000"/>
      </w:tblPr>
      <w:tblGrid>
        <w:gridCol w:w="4595"/>
        <w:gridCol w:w="4596"/>
        <w:tblGridChange w:id="0">
          <w:tblGrid>
            <w:gridCol w:w="4595"/>
            <w:gridCol w:w="4596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RESPONSÁVEL PELA EXECUÇÃO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-2520"/>
        </w:tabs>
        <w:ind w:left="3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Reservado ao Órgão Governamental</w:t>
      </w:r>
    </w:p>
    <w:p w:rsidR="00000000" w:rsidDel="00000000" w:rsidP="00000000" w:rsidRDefault="00000000" w:rsidRPr="00000000" w14:paraId="00000067">
      <w:pPr>
        <w:ind w:left="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3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Parecer Técnico: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Parecer Financeiro:</w:t>
      </w:r>
    </w:p>
    <w:p w:rsidR="00000000" w:rsidDel="00000000" w:rsidP="00000000" w:rsidRDefault="00000000" w:rsidRPr="00000000" w14:paraId="00000069">
      <w:pPr>
        <w:ind w:left="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</w:t>
        <w:tab/>
        <w:tab/>
        <w:tab/>
        <w:tab/>
        <w:tab/>
        <w:t xml:space="preserve">__________________</w:t>
      </w:r>
    </w:p>
    <w:p w:rsidR="00000000" w:rsidDel="00000000" w:rsidP="00000000" w:rsidRDefault="00000000" w:rsidRPr="00000000" w14:paraId="0000006A">
      <w:pPr>
        <w:keepNext w:val="1"/>
        <w:numPr>
          <w:ilvl w:val="2"/>
          <w:numId w:val="1"/>
        </w:numPr>
        <w:tabs>
          <w:tab w:val="left" w:pos="-2520"/>
        </w:tabs>
        <w:ind w:left="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Assinatura/Carimbo</w:t>
        <w:tab/>
        <w:tab/>
        <w:tab/>
        <w:tab/>
        <w:t xml:space="preserve">                          Assinatura/Carimbo</w:t>
      </w:r>
    </w:p>
    <w:p w:rsidR="00000000" w:rsidDel="00000000" w:rsidP="00000000" w:rsidRDefault="00000000" w:rsidRPr="00000000" w14:paraId="0000006B">
      <w:pPr>
        <w:keepNext w:val="1"/>
        <w:numPr>
          <w:ilvl w:val="2"/>
          <w:numId w:val="1"/>
        </w:numPr>
        <w:tabs>
          <w:tab w:val="left" w:pos="-2520"/>
        </w:tabs>
        <w:ind w:left="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numPr>
          <w:ilvl w:val="1"/>
          <w:numId w:val="1"/>
        </w:numPr>
        <w:tabs>
          <w:tab w:val="left" w:pos="312"/>
        </w:tabs>
        <w:ind w:left="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Aprovação do Ordenador da Despesa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numPr>
          <w:ilvl w:val="1"/>
          <w:numId w:val="1"/>
        </w:numPr>
        <w:tabs>
          <w:tab w:val="left" w:pos="312"/>
        </w:tabs>
        <w:ind w:left="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</w:t>
      </w:r>
    </w:p>
    <w:p w:rsidR="00000000" w:rsidDel="00000000" w:rsidP="00000000" w:rsidRDefault="00000000" w:rsidRPr="00000000" w14:paraId="0000006E">
      <w:pPr>
        <w:ind w:left="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</w:t>
      </w:r>
    </w:p>
    <w:p w:rsidR="00000000" w:rsidDel="00000000" w:rsidP="00000000" w:rsidRDefault="00000000" w:rsidRPr="00000000" w14:paraId="0000006F">
      <w:pPr>
        <w:ind w:left="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Assinatura/Carimbo</w:t>
      </w:r>
    </w:p>
    <w:p w:rsidR="00000000" w:rsidDel="00000000" w:rsidP="00000000" w:rsidRDefault="00000000" w:rsidRPr="00000000" w14:paraId="00000070">
      <w:pPr>
        <w:ind w:left="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30" w:firstLine="0"/>
        <w:jc w:val="righ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Fortaleza, ___ de _________ de 20___.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