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7E7A" w14:textId="77777777" w:rsidR="00086ED3" w:rsidRDefault="00086ED3" w:rsidP="00086ED3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</w:p>
    <w:p w14:paraId="55CF0CA6" w14:textId="77777777" w:rsidR="00086ED3" w:rsidRDefault="00086ED3" w:rsidP="00086ED3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>CICLO CARNAVALESCO DE PACAJUS 2025</w:t>
      </w:r>
    </w:p>
    <w:p w14:paraId="03251FBD" w14:textId="77777777" w:rsidR="00086ED3" w:rsidRDefault="00086ED3" w:rsidP="00086ED3">
      <w:pPr>
        <w:pStyle w:val="textocentralizado"/>
        <w:spacing w:before="0" w:beforeAutospacing="0" w:after="0" w:afterAutospacing="0" w:line="360" w:lineRule="auto"/>
        <w:jc w:val="center"/>
        <w:rPr>
          <w:rFonts w:ascii="Tw Cen MT" w:hAnsi="Tw Cen MT" w:cs="Calibri"/>
          <w:b/>
          <w:bCs/>
          <w:color w:val="000000"/>
        </w:rPr>
      </w:pPr>
      <w:r w:rsidRPr="00510856">
        <w:rPr>
          <w:rFonts w:ascii="Tw Cen MT" w:hAnsi="Tw Cen MT" w:cs="Calibri"/>
          <w:b/>
          <w:bCs/>
          <w:color w:val="000000"/>
        </w:rPr>
        <w:t>RESGATANDO AS ORIGENS DA NOSSA TERRA, EM RITMO DE FOLIA.</w:t>
      </w:r>
    </w:p>
    <w:p w14:paraId="66A5A246" w14:textId="77777777" w:rsidR="00086ED3" w:rsidRDefault="00086ED3">
      <w:pPr>
        <w:spacing w:after="120"/>
        <w:jc w:val="center"/>
        <w:rPr>
          <w:rFonts w:ascii="Tw Cen MT" w:hAnsi="Tw Cen MT"/>
          <w:b/>
          <w:sz w:val="24"/>
          <w:szCs w:val="24"/>
        </w:rPr>
      </w:pPr>
    </w:p>
    <w:p w14:paraId="00000001" w14:textId="27B1AF7A" w:rsidR="003F0A79" w:rsidRPr="00C45310" w:rsidRDefault="00B1033D">
      <w:pPr>
        <w:spacing w:after="120"/>
        <w:jc w:val="center"/>
        <w:rPr>
          <w:rFonts w:ascii="Tw Cen MT" w:hAnsi="Tw Cen MT"/>
          <w:b/>
          <w:sz w:val="24"/>
          <w:szCs w:val="24"/>
        </w:rPr>
      </w:pPr>
      <w:r w:rsidRPr="00C45310">
        <w:rPr>
          <w:rFonts w:ascii="Tw Cen MT" w:hAnsi="Tw Cen MT"/>
          <w:b/>
          <w:sz w:val="24"/>
          <w:szCs w:val="24"/>
        </w:rPr>
        <w:t xml:space="preserve">ANEXO </w:t>
      </w:r>
      <w:r w:rsidR="00A10607" w:rsidRPr="00C45310">
        <w:rPr>
          <w:rFonts w:ascii="Tw Cen MT" w:hAnsi="Tw Cen MT"/>
          <w:b/>
          <w:sz w:val="24"/>
          <w:szCs w:val="24"/>
        </w:rPr>
        <w:t>I</w:t>
      </w:r>
      <w:r w:rsidRPr="00C45310">
        <w:rPr>
          <w:rFonts w:ascii="Tw Cen MT" w:hAnsi="Tw Cen MT"/>
          <w:b/>
          <w:sz w:val="24"/>
          <w:szCs w:val="24"/>
        </w:rPr>
        <w:t xml:space="preserve">V </w:t>
      </w:r>
    </w:p>
    <w:p w14:paraId="00000002" w14:textId="77777777" w:rsidR="003F0A79" w:rsidRPr="00C45310" w:rsidRDefault="00B1033D">
      <w:pPr>
        <w:spacing w:after="120"/>
        <w:ind w:left="100"/>
        <w:jc w:val="center"/>
        <w:rPr>
          <w:rFonts w:ascii="Tw Cen MT" w:hAnsi="Tw Cen MT"/>
          <w:b/>
          <w:sz w:val="24"/>
          <w:szCs w:val="24"/>
        </w:rPr>
      </w:pPr>
      <w:r w:rsidRPr="00C45310">
        <w:rPr>
          <w:rFonts w:ascii="Tw Cen MT" w:hAnsi="Tw Cen MT"/>
          <w:b/>
          <w:sz w:val="24"/>
          <w:szCs w:val="24"/>
        </w:rPr>
        <w:t>TERMO DE EXECUÇÃO CULTURAL</w:t>
      </w:r>
    </w:p>
    <w:p w14:paraId="00000003" w14:textId="5F8456C1" w:rsidR="003F0A79" w:rsidRPr="00C45310" w:rsidRDefault="00B1033D">
      <w:pPr>
        <w:spacing w:after="12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TERMO DE EXECUÇÃO CULTURAL Nº [INDICAR NÚMERO]</w:t>
      </w:r>
      <w:r w:rsidR="00533050">
        <w:rPr>
          <w:rFonts w:ascii="Tw Cen MT" w:hAnsi="Tw Cen MT"/>
          <w:sz w:val="24"/>
          <w:szCs w:val="24"/>
        </w:rPr>
        <w:t xml:space="preserve"> </w:t>
      </w:r>
      <w:r w:rsidRPr="00C45310">
        <w:rPr>
          <w:rFonts w:ascii="Tw Cen MT" w:hAnsi="Tw Cen MT"/>
          <w:sz w:val="24"/>
          <w:szCs w:val="24"/>
        </w:rPr>
        <w:t>/</w:t>
      </w:r>
      <w:r w:rsidR="00533050">
        <w:rPr>
          <w:rFonts w:ascii="Tw Cen MT" w:hAnsi="Tw Cen MT"/>
          <w:sz w:val="24"/>
          <w:szCs w:val="24"/>
        </w:rPr>
        <w:t xml:space="preserve"> 2025</w:t>
      </w:r>
      <w:r w:rsidRPr="00C45310">
        <w:rPr>
          <w:rFonts w:ascii="Tw Cen MT" w:hAnsi="Tw Cen MT"/>
          <w:sz w:val="24"/>
          <w:szCs w:val="24"/>
        </w:rPr>
        <w:t xml:space="preserve"> TENDO POR OBJETO A CONCESSÃO DE APOIO FINANCEIRO A AÇÕES CULTURAIS CONTEMPLADAS PELO EDITAL nº </w:t>
      </w:r>
      <w:r w:rsidR="00533050">
        <w:rPr>
          <w:rFonts w:ascii="Tw Cen MT" w:hAnsi="Tw Cen MT"/>
          <w:sz w:val="24"/>
          <w:szCs w:val="24"/>
        </w:rPr>
        <w:t>01</w:t>
      </w:r>
      <w:r w:rsidRPr="00C45310">
        <w:rPr>
          <w:rFonts w:ascii="Tw Cen MT" w:hAnsi="Tw Cen MT"/>
          <w:sz w:val="24"/>
          <w:szCs w:val="24"/>
        </w:rPr>
        <w:t>/202</w:t>
      </w:r>
      <w:r w:rsidR="00533050">
        <w:rPr>
          <w:rFonts w:ascii="Tw Cen MT" w:hAnsi="Tw Cen MT"/>
          <w:sz w:val="24"/>
          <w:szCs w:val="24"/>
        </w:rPr>
        <w:t>5</w:t>
      </w:r>
      <w:r w:rsidRPr="00C45310">
        <w:rPr>
          <w:rFonts w:ascii="Tw Cen MT" w:hAnsi="Tw Cen MT"/>
          <w:i/>
          <w:sz w:val="24"/>
          <w:szCs w:val="24"/>
        </w:rPr>
        <w:t>,</w:t>
      </w:r>
      <w:r w:rsidR="00651FA7">
        <w:rPr>
          <w:rFonts w:ascii="Tw Cen MT" w:hAnsi="Tw Cen MT"/>
          <w:i/>
          <w:sz w:val="24"/>
          <w:szCs w:val="24"/>
        </w:rPr>
        <w:t xml:space="preserve"> </w:t>
      </w:r>
      <w:r w:rsidRPr="00C45310">
        <w:rPr>
          <w:rFonts w:ascii="Tw Cen MT" w:hAnsi="Tw Cen MT"/>
          <w:sz w:val="24"/>
          <w:szCs w:val="24"/>
        </w:rPr>
        <w:t>DO DECRETO 11.453/2023 (DECRETO DE FOMENTO).</w:t>
      </w:r>
    </w:p>
    <w:p w14:paraId="00000004" w14:textId="77777777" w:rsidR="003F0A79" w:rsidRPr="00C45310" w:rsidRDefault="003F0A79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</w:p>
    <w:p w14:paraId="0000000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1. PARTES</w:t>
      </w:r>
    </w:p>
    <w:p w14:paraId="00000006" w14:textId="12AAB238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1.1 </w:t>
      </w:r>
      <w:r w:rsidR="0071172C" w:rsidRPr="00C45310">
        <w:rPr>
          <w:rFonts w:ascii="Tw Cen MT" w:hAnsi="Tw Cen MT"/>
          <w:sz w:val="24"/>
          <w:szCs w:val="24"/>
        </w:rPr>
        <w:t xml:space="preserve">A PREFEITURA DE PACAJUS, através da </w:t>
      </w:r>
      <w:r w:rsidR="0075334A">
        <w:rPr>
          <w:rFonts w:ascii="Tw Cen MT" w:hAnsi="Tw Cen MT"/>
          <w:sz w:val="24"/>
          <w:szCs w:val="24"/>
        </w:rPr>
        <w:t>SECRETARIA DE CULTURA E TURISMO</w:t>
      </w:r>
      <w:r w:rsidRPr="00C45310">
        <w:rPr>
          <w:rFonts w:ascii="Tw Cen MT" w:hAnsi="Tw Cen MT"/>
          <w:sz w:val="24"/>
          <w:szCs w:val="24"/>
        </w:rPr>
        <w:t>, neste ato representado por</w:t>
      </w:r>
      <w:r w:rsidR="00533050">
        <w:rPr>
          <w:rFonts w:ascii="Tw Cen MT" w:hAnsi="Tw Cen MT"/>
          <w:sz w:val="24"/>
          <w:szCs w:val="24"/>
        </w:rPr>
        <w:t xml:space="preserve"> </w:t>
      </w:r>
      <w:r w:rsidR="0082701B" w:rsidRPr="00C45310">
        <w:rPr>
          <w:rFonts w:ascii="Tw Cen MT" w:hAnsi="Tw Cen MT"/>
          <w:color w:val="000000" w:themeColor="text1"/>
          <w:sz w:val="24"/>
          <w:szCs w:val="24"/>
        </w:rPr>
        <w:t xml:space="preserve">SECRETÁRIO DE </w:t>
      </w:r>
      <w:r w:rsidR="00651FA7">
        <w:rPr>
          <w:rFonts w:ascii="Tw Cen MT" w:hAnsi="Tw Cen MT"/>
          <w:color w:val="000000" w:themeColor="text1"/>
          <w:sz w:val="24"/>
          <w:szCs w:val="24"/>
        </w:rPr>
        <w:t>CULTURA E TURISMO</w:t>
      </w:r>
      <w:r w:rsidRPr="00C45310">
        <w:rPr>
          <w:rFonts w:ascii="Tw Cen MT" w:hAnsi="Tw Cen MT"/>
          <w:sz w:val="24"/>
          <w:szCs w:val="24"/>
        </w:rPr>
        <w:t>, Senhor</w:t>
      </w:r>
      <w:r w:rsidR="00533050">
        <w:rPr>
          <w:rFonts w:ascii="Tw Cen MT" w:hAnsi="Tw Cen MT"/>
          <w:sz w:val="24"/>
          <w:szCs w:val="24"/>
        </w:rPr>
        <w:t xml:space="preserve"> Jose Magno de Carvalho Sousa</w:t>
      </w:r>
      <w:r w:rsidRPr="00C45310">
        <w:rPr>
          <w:rFonts w:ascii="Tw Cen MT" w:hAnsi="Tw Cen MT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2. PROCEDIMENTO</w:t>
      </w:r>
    </w:p>
    <w:p w14:paraId="00000008" w14:textId="4D92220F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DO DECRETO 11.453/2023 (DECRETO DE FOMENTO).</w:t>
      </w:r>
    </w:p>
    <w:p w14:paraId="00000009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3. OBJETO</w:t>
      </w:r>
    </w:p>
    <w:p w14:paraId="0000000A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4. RECURSOS FINANCEIROS </w:t>
      </w:r>
    </w:p>
    <w:p w14:paraId="0000000C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5. APLICAÇÃO DOS RECURSOS</w:t>
      </w:r>
    </w:p>
    <w:p w14:paraId="0000000F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6. OBRIGAÇÕES</w:t>
      </w:r>
    </w:p>
    <w:p w14:paraId="00000011" w14:textId="09BCF401" w:rsidR="003F0A79" w:rsidRPr="00533050" w:rsidRDefault="00B1033D">
      <w:pPr>
        <w:spacing w:after="100"/>
        <w:ind w:left="100"/>
        <w:jc w:val="both"/>
        <w:rPr>
          <w:rFonts w:ascii="Tw Cen MT" w:hAnsi="Tw Cen MT"/>
          <w:color w:val="000000" w:themeColor="text1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6.1 São obrigações da </w:t>
      </w:r>
      <w:r w:rsidR="0075334A">
        <w:rPr>
          <w:rFonts w:ascii="Tw Cen MT" w:hAnsi="Tw Cen MT"/>
          <w:b/>
          <w:bCs/>
          <w:color w:val="000000" w:themeColor="text1"/>
          <w:sz w:val="24"/>
          <w:szCs w:val="24"/>
        </w:rPr>
        <w:t>SECRETARIA DE CULTURA E TURISMO</w:t>
      </w:r>
      <w:r w:rsidR="0082701B" w:rsidRPr="00C45310">
        <w:rPr>
          <w:rFonts w:ascii="Tw Cen MT" w:hAnsi="Tw Cen MT"/>
          <w:color w:val="000000" w:themeColor="text1"/>
          <w:sz w:val="24"/>
          <w:szCs w:val="24"/>
        </w:rPr>
        <w:t>:</w:t>
      </w:r>
    </w:p>
    <w:p w14:paraId="00000012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I) transferir os recursos ao(a)AGENTE CULTURAL; </w:t>
      </w:r>
    </w:p>
    <w:p w14:paraId="00000013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6.2 São obrigações do(a) </w:t>
      </w:r>
      <w:r w:rsidRPr="0053050E">
        <w:rPr>
          <w:rFonts w:ascii="Tw Cen MT" w:hAnsi="Tw Cen MT"/>
          <w:b/>
          <w:bCs/>
          <w:sz w:val="24"/>
          <w:szCs w:val="24"/>
        </w:rPr>
        <w:t>AGENTE CULTURAL</w:t>
      </w:r>
      <w:r w:rsidRPr="00C45310">
        <w:rPr>
          <w:rFonts w:ascii="Tw Cen MT" w:hAnsi="Tw Cen MT"/>
          <w:sz w:val="24"/>
          <w:szCs w:val="24"/>
        </w:rPr>
        <w:t xml:space="preserve">: </w:t>
      </w:r>
    </w:p>
    <w:p w14:paraId="00000019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I) executar a ação cultural aprovada; </w:t>
      </w:r>
    </w:p>
    <w:p w14:paraId="0000001A" w14:textId="2780459B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II) aplicar os recursos concedidos pela </w:t>
      </w:r>
      <w:r w:rsidR="00533050">
        <w:rPr>
          <w:rFonts w:ascii="Tw Cen MT" w:hAnsi="Tw Cen MT"/>
          <w:sz w:val="24"/>
          <w:szCs w:val="24"/>
        </w:rPr>
        <w:t xml:space="preserve">Secretaria de Cultura e Turismo </w:t>
      </w:r>
      <w:r w:rsidRPr="00C45310">
        <w:rPr>
          <w:rFonts w:ascii="Tw Cen MT" w:hAnsi="Tw Cen MT"/>
          <w:sz w:val="24"/>
          <w:szCs w:val="24"/>
        </w:rPr>
        <w:t xml:space="preserve">na realização da ação cultural; </w:t>
      </w:r>
    </w:p>
    <w:p w14:paraId="0000001B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0B6791EF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V) prestar informações à</w:t>
      </w:r>
      <w:r w:rsidRPr="00533050">
        <w:rPr>
          <w:rFonts w:ascii="Tw Cen MT" w:hAnsi="Tw Cen MT"/>
          <w:color w:val="000000" w:themeColor="text1"/>
          <w:sz w:val="24"/>
          <w:szCs w:val="24"/>
        </w:rPr>
        <w:t xml:space="preserve"> </w:t>
      </w:r>
      <w:r w:rsidR="0075334A">
        <w:rPr>
          <w:rFonts w:ascii="Tw Cen MT" w:hAnsi="Tw Cen MT"/>
          <w:color w:val="000000" w:themeColor="text1"/>
          <w:sz w:val="24"/>
          <w:szCs w:val="24"/>
        </w:rPr>
        <w:t>SECRETARIA DE CULTURA E TURISMO</w:t>
      </w:r>
      <w:r w:rsidRPr="00C45310">
        <w:rPr>
          <w:rFonts w:ascii="Tw Cen MT" w:hAnsi="Tw Cen MT"/>
          <w:sz w:val="24"/>
          <w:szCs w:val="24"/>
        </w:rPr>
        <w:t xml:space="preserve"> por meio de Relatório de Execução do Objeto, apresentado no prazo máximo de </w:t>
      </w:r>
      <w:r w:rsidR="0082701B" w:rsidRPr="00C45310">
        <w:rPr>
          <w:rFonts w:ascii="Tw Cen MT" w:hAnsi="Tw Cen MT"/>
          <w:b/>
          <w:bCs/>
          <w:color w:val="000000" w:themeColor="text1"/>
          <w:sz w:val="24"/>
          <w:szCs w:val="24"/>
        </w:rPr>
        <w:t>30 (trinta) dias</w:t>
      </w:r>
      <w:r w:rsidRPr="00C45310">
        <w:rPr>
          <w:rFonts w:ascii="Tw Cen MT" w:hAnsi="Tw Cen MT"/>
          <w:sz w:val="24"/>
          <w:szCs w:val="24"/>
        </w:rPr>
        <w:t xml:space="preserve"> contados do término da vigência do termo de execução cultural;</w:t>
      </w:r>
    </w:p>
    <w:p w14:paraId="0000001E" w14:textId="46F93C4D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VI) atender a qualquer solicitação regular feita pel</w:t>
      </w:r>
      <w:r w:rsidR="0082701B" w:rsidRPr="00C45310">
        <w:rPr>
          <w:rFonts w:ascii="Tw Cen MT" w:hAnsi="Tw Cen MT"/>
          <w:sz w:val="24"/>
          <w:szCs w:val="24"/>
        </w:rPr>
        <w:t xml:space="preserve">a </w:t>
      </w:r>
      <w:r w:rsidR="0075334A">
        <w:rPr>
          <w:rFonts w:ascii="Tw Cen MT" w:hAnsi="Tw Cen MT"/>
          <w:sz w:val="24"/>
          <w:szCs w:val="24"/>
        </w:rPr>
        <w:t>SECRETARIA DE CULTURA E TURISMO</w:t>
      </w:r>
      <w:r w:rsidRPr="00C45310">
        <w:rPr>
          <w:rFonts w:ascii="Tw Cen MT" w:hAnsi="Tw Cen MT"/>
          <w:sz w:val="24"/>
          <w:szCs w:val="24"/>
        </w:rPr>
        <w:t xml:space="preserve"> a contar do recebimento da notificação; </w:t>
      </w:r>
    </w:p>
    <w:p w14:paraId="0000001F" w14:textId="011D787F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VII) divulgar nos meios de comunicação, a informação de que a ação cultural aprovada é apoiada com recursos da </w:t>
      </w:r>
      <w:r w:rsidR="00533050">
        <w:rPr>
          <w:rFonts w:ascii="Tw Cen MT" w:hAnsi="Tw Cen MT"/>
          <w:color w:val="000000" w:themeColor="text1"/>
          <w:sz w:val="24"/>
          <w:szCs w:val="24"/>
        </w:rPr>
        <w:t>SECRETARIA DE CULTURA E TURISMO</w:t>
      </w:r>
      <w:r w:rsidRPr="00C45310">
        <w:rPr>
          <w:rFonts w:ascii="Tw Cen MT" w:hAnsi="Tw Cen MT"/>
          <w:sz w:val="24"/>
          <w:szCs w:val="24"/>
        </w:rPr>
        <w:t xml:space="preserve">, incluindo as marcas do Governo </w:t>
      </w:r>
      <w:r w:rsidR="00533050">
        <w:rPr>
          <w:rFonts w:ascii="Tw Cen MT" w:hAnsi="Tw Cen MT"/>
          <w:sz w:val="24"/>
          <w:szCs w:val="24"/>
        </w:rPr>
        <w:t>M</w:t>
      </w:r>
      <w:r w:rsidR="0082701B" w:rsidRPr="00C45310">
        <w:rPr>
          <w:rFonts w:ascii="Tw Cen MT" w:hAnsi="Tw Cen MT"/>
          <w:sz w:val="24"/>
          <w:szCs w:val="24"/>
        </w:rPr>
        <w:t>unicipal</w:t>
      </w:r>
      <w:r w:rsidRPr="00C45310">
        <w:rPr>
          <w:rFonts w:ascii="Tw Cen MT" w:hAnsi="Tw Cen MT"/>
          <w:sz w:val="24"/>
          <w:szCs w:val="24"/>
        </w:rPr>
        <w:t>, de acordo com as orientações técnicas do manual de aplicação de marcas divulgado pelo Ministério da Cultura</w:t>
      </w:r>
      <w:r w:rsidR="0082701B" w:rsidRPr="00C45310">
        <w:rPr>
          <w:rFonts w:ascii="Tw Cen MT" w:hAnsi="Tw Cen MT"/>
          <w:sz w:val="24"/>
          <w:szCs w:val="24"/>
        </w:rPr>
        <w:t xml:space="preserve"> e </w:t>
      </w:r>
      <w:r w:rsidR="0075334A">
        <w:rPr>
          <w:rFonts w:ascii="Tw Cen MT" w:hAnsi="Tw Cen MT"/>
          <w:sz w:val="24"/>
          <w:szCs w:val="24"/>
        </w:rPr>
        <w:t>SECRETARIA DE CULTURA E TURISMO</w:t>
      </w:r>
      <w:r w:rsidRPr="00C45310">
        <w:rPr>
          <w:rFonts w:ascii="Tw Cen MT" w:hAnsi="Tw Cen MT"/>
          <w:sz w:val="24"/>
          <w:szCs w:val="24"/>
        </w:rPr>
        <w:t>;</w:t>
      </w:r>
    </w:p>
    <w:p w14:paraId="00000020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61AEC04A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IX) guardar a documentação referente à prestação de informações pelo prazo de </w:t>
      </w:r>
      <w:r w:rsidR="00B40D97" w:rsidRPr="00C45310">
        <w:rPr>
          <w:rFonts w:ascii="Tw Cen MT" w:hAnsi="Tw Cen MT"/>
          <w:sz w:val="24"/>
          <w:szCs w:val="24"/>
        </w:rPr>
        <w:t xml:space="preserve">5 </w:t>
      </w:r>
      <w:r w:rsidRPr="00C45310">
        <w:rPr>
          <w:rFonts w:ascii="Tw Cen MT" w:hAnsi="Tw Cen MT"/>
          <w:sz w:val="24"/>
          <w:szCs w:val="24"/>
        </w:rPr>
        <w:t xml:space="preserve">anos, contados do fim da vigência deste Termo de Execução Cultural; </w:t>
      </w:r>
    </w:p>
    <w:p w14:paraId="00000022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X) não utilizar os recursos para finalidade diversa da estabelecida no projeto cultural;</w:t>
      </w:r>
    </w:p>
    <w:p w14:paraId="00000023" w14:textId="577B84F0" w:rsidR="003F0A79" w:rsidRPr="00C45310" w:rsidRDefault="003F0A79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</w:p>
    <w:p w14:paraId="00000024" w14:textId="5BBC3DDE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7. PRESTAÇÃO DE INFORMAÇÕES</w:t>
      </w:r>
    </w:p>
    <w:p w14:paraId="00000030" w14:textId="29891EAD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00000033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comprovar que foram alcançados os resultados da ação cultural;</w:t>
      </w:r>
    </w:p>
    <w:p w14:paraId="00000036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000003A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lastRenderedPageBreak/>
        <w:t>7.3 O relatório de execução financeira será exigido</w:t>
      </w:r>
      <w:r w:rsidR="00D4053C" w:rsidRPr="00C45310">
        <w:rPr>
          <w:rFonts w:ascii="Tw Cen MT" w:hAnsi="Tw Cen MT"/>
          <w:sz w:val="24"/>
          <w:szCs w:val="24"/>
        </w:rPr>
        <w:t>, independente da modalidade inicial de prestação de informações (in loco ou em relatório de execução do objeto),</w:t>
      </w:r>
      <w:r w:rsidRPr="00C45310">
        <w:rPr>
          <w:rFonts w:ascii="Tw Cen MT" w:hAnsi="Tw Cen MT"/>
          <w:sz w:val="24"/>
          <w:szCs w:val="24"/>
        </w:rPr>
        <w:t xml:space="preserve"> somente nas seguintes hipóteses:</w:t>
      </w:r>
    </w:p>
    <w:p w14:paraId="00000040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quando não estiver comprovado o cumprimento do objeto, observados os procedimentos previstos no item 7.2; ou</w:t>
      </w:r>
    </w:p>
    <w:p w14:paraId="00000041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0856439F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7.3.1 O prazo para apresentação do relatório de execução financeira será de, no mínimo, </w:t>
      </w:r>
      <w:r w:rsidR="00D33D8F">
        <w:rPr>
          <w:rFonts w:ascii="Tw Cen MT" w:hAnsi="Tw Cen MT"/>
          <w:sz w:val="24"/>
          <w:szCs w:val="24"/>
        </w:rPr>
        <w:t>30 (</w:t>
      </w:r>
      <w:r w:rsidRPr="00C45310">
        <w:rPr>
          <w:rFonts w:ascii="Tw Cen MT" w:hAnsi="Tw Cen MT"/>
          <w:sz w:val="24"/>
          <w:szCs w:val="24"/>
        </w:rPr>
        <w:t>trinta</w:t>
      </w:r>
      <w:r w:rsidR="00D33D8F">
        <w:rPr>
          <w:rFonts w:ascii="Tw Cen MT" w:hAnsi="Tw Cen MT"/>
          <w:sz w:val="24"/>
          <w:szCs w:val="24"/>
        </w:rPr>
        <w:t>)</w:t>
      </w:r>
      <w:r w:rsidRPr="00C45310">
        <w:rPr>
          <w:rFonts w:ascii="Tw Cen MT" w:hAnsi="Tw Cen MT"/>
          <w:sz w:val="24"/>
          <w:szCs w:val="24"/>
        </w:rPr>
        <w:t xml:space="preserve"> dias, contado do recebimento da notificação.</w:t>
      </w:r>
    </w:p>
    <w:p w14:paraId="00000043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aprovação da prestação de informações, com ou sem ressalvas; ou</w:t>
      </w:r>
    </w:p>
    <w:p w14:paraId="0000004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reprovação da prestação de informações, parcial ou total.</w:t>
      </w:r>
    </w:p>
    <w:p w14:paraId="00000046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devolução parcial ou integral dos recursos ao erário;</w:t>
      </w:r>
    </w:p>
    <w:p w14:paraId="00000048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apresentação de plano de ações compensatórias; ou</w:t>
      </w:r>
    </w:p>
    <w:p w14:paraId="00000049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8.2 A formalização de termo aditivo não será necessária nas seguintes hipóteses:</w:t>
      </w:r>
    </w:p>
    <w:p w14:paraId="00000051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00000052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lastRenderedPageBreak/>
        <w:t>II - alteração do projeto sem modificação do valor global do instrumento e sem modificação substancial do objeto.</w:t>
      </w:r>
    </w:p>
    <w:p w14:paraId="00000053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9. TITULARIDADE DE BENS</w:t>
      </w:r>
    </w:p>
    <w:p w14:paraId="00000058" w14:textId="48A79370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C45310">
        <w:rPr>
          <w:rFonts w:ascii="Tw Cen MT" w:hAnsi="Tw Cen MT"/>
          <w:sz w:val="24"/>
          <w:szCs w:val="24"/>
        </w:rPr>
        <w:t xml:space="preserve"> desde a data da sua aquisição</w:t>
      </w:r>
      <w:r w:rsidRPr="00C45310">
        <w:rPr>
          <w:rFonts w:ascii="Tw Cen MT" w:hAnsi="Tw Cen MT"/>
          <w:sz w:val="24"/>
          <w:szCs w:val="24"/>
        </w:rPr>
        <w:t>.</w:t>
      </w:r>
    </w:p>
    <w:p w14:paraId="7A20CD15" w14:textId="612C9F5F" w:rsidR="00D4053C" w:rsidRPr="00C45310" w:rsidRDefault="00D4053C" w:rsidP="00D4053C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FE9163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10. </w:t>
      </w:r>
      <w:r w:rsidR="000E40BF" w:rsidRPr="00C45310">
        <w:rPr>
          <w:rFonts w:ascii="Tw Cen MT" w:hAnsi="Tw Cen MT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10.1 O presente Termo de Execução Cultural poderá ser:</w:t>
      </w:r>
    </w:p>
    <w:p w14:paraId="0D4AEF7D" w14:textId="77777777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 - extinto por decurso de prazo;</w:t>
      </w:r>
    </w:p>
    <w:p w14:paraId="3E5B0673" w14:textId="77777777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C45310" w:rsidRDefault="000E40BF" w:rsidP="000E40BF">
      <w:pPr>
        <w:spacing w:after="100"/>
        <w:ind w:left="100"/>
        <w:jc w:val="both"/>
        <w:rPr>
          <w:rFonts w:ascii="Tw Cen MT" w:eastAsiaTheme="minorHAnsi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III - </w:t>
      </w:r>
      <w:r w:rsidRPr="00C45310">
        <w:rPr>
          <w:rFonts w:ascii="Tw Cen MT" w:eastAsiaTheme="minorHAnsi" w:hAnsi="Tw Cen MT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C45310" w:rsidRDefault="000E40BF" w:rsidP="000E40BF">
      <w:pPr>
        <w:spacing w:after="100"/>
        <w:ind w:left="100"/>
        <w:jc w:val="both"/>
        <w:rPr>
          <w:rFonts w:ascii="Tw Cen MT" w:eastAsiaTheme="minorHAnsi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IV -</w:t>
      </w:r>
      <w:r w:rsidRPr="00C45310">
        <w:rPr>
          <w:rFonts w:ascii="Tw Cen MT" w:eastAsiaTheme="minorHAnsi" w:hAnsi="Tw Cen MT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a) descumprimento injustificado de cláusula deste instrumento;</w:t>
      </w:r>
    </w:p>
    <w:p w14:paraId="5E08A938" w14:textId="74A1BB71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c) violação da legislação aplicável;</w:t>
      </w:r>
    </w:p>
    <w:p w14:paraId="08E365D6" w14:textId="10586805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d) cometimento de falhas reiteradas na execução;</w:t>
      </w:r>
    </w:p>
    <w:p w14:paraId="5ADC1A1D" w14:textId="168A95B3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e) má administração de recursos públicos;</w:t>
      </w:r>
    </w:p>
    <w:p w14:paraId="049A580F" w14:textId="783584CE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C45310" w:rsidRDefault="000E40BF" w:rsidP="000E40B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lastRenderedPageBreak/>
        <w:t>h) outras hipóteses expressamente previstas na legislação aplicável.</w:t>
      </w:r>
    </w:p>
    <w:p w14:paraId="38325BC2" w14:textId="43C80BA7" w:rsidR="000E40BF" w:rsidRPr="00C45310" w:rsidRDefault="000E40BF" w:rsidP="000D05DE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C45310" w:rsidRDefault="000E40BF" w:rsidP="00C45310">
      <w:pPr>
        <w:spacing w:after="100"/>
        <w:ind w:left="100" w:firstLine="42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C45310" w:rsidRDefault="000E40BF" w:rsidP="000D05DE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19DAE22A" w:rsidR="000E40BF" w:rsidRPr="00C45310" w:rsidRDefault="000E40BF" w:rsidP="000D05DE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10.5 Outras situações relativas à extinção deste Termo não previstas na legislação aplicável ou neste instrumento poderão ser negociado</w:t>
      </w:r>
      <w:r w:rsidR="000D05DE" w:rsidRPr="00C45310">
        <w:rPr>
          <w:rFonts w:ascii="Tw Cen MT" w:hAnsi="Tw Cen MT"/>
          <w:sz w:val="24"/>
          <w:szCs w:val="24"/>
        </w:rPr>
        <w:t>s</w:t>
      </w:r>
      <w:r w:rsidRPr="00C45310">
        <w:rPr>
          <w:rFonts w:ascii="Tw Cen MT" w:hAnsi="Tw Cen MT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>11. SANÇÕES</w:t>
      </w:r>
    </w:p>
    <w:p w14:paraId="6E35AD01" w14:textId="334EE625" w:rsidR="000D05DE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11.1</w:t>
      </w:r>
      <w:r w:rsidR="000D05DE" w:rsidRPr="00C45310">
        <w:rPr>
          <w:rFonts w:ascii="Tw Cen MT" w:hAnsi="Tw Cen MT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12. MONITORAMENTO E CONTROLE DE RESULTADOS </w:t>
      </w:r>
    </w:p>
    <w:p w14:paraId="15C5C1FD" w14:textId="3EFA6B83" w:rsidR="001F701F" w:rsidRPr="001F701F" w:rsidRDefault="00B1033D" w:rsidP="001F701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12.1 </w:t>
      </w:r>
      <w:r w:rsidR="001F701F" w:rsidRPr="001F701F">
        <w:rPr>
          <w:rFonts w:ascii="Tw Cen MT" w:hAnsi="Tw Cen MT"/>
          <w:sz w:val="24"/>
          <w:szCs w:val="24"/>
        </w:rPr>
        <w:t>O Termo de Execução Contratual será monitora</w:t>
      </w:r>
      <w:r w:rsidR="001F701F">
        <w:rPr>
          <w:rFonts w:ascii="Tw Cen MT" w:hAnsi="Tw Cen MT"/>
          <w:sz w:val="24"/>
          <w:szCs w:val="24"/>
        </w:rPr>
        <w:t>do</w:t>
      </w:r>
      <w:r w:rsidR="001F701F" w:rsidRPr="001F701F">
        <w:rPr>
          <w:rFonts w:ascii="Tw Cen MT" w:hAnsi="Tw Cen MT"/>
          <w:sz w:val="24"/>
          <w:szCs w:val="24"/>
        </w:rPr>
        <w:t xml:space="preserve"> e acompanhado pela </w:t>
      </w:r>
      <w:r w:rsidR="0075334A">
        <w:rPr>
          <w:rFonts w:ascii="Tw Cen MT" w:hAnsi="Tw Cen MT"/>
          <w:sz w:val="24"/>
          <w:szCs w:val="24"/>
        </w:rPr>
        <w:t>SECRETARIA DE CULTURA E TURISMO</w:t>
      </w:r>
      <w:r w:rsidR="001F701F">
        <w:rPr>
          <w:rFonts w:ascii="Tw Cen MT" w:hAnsi="Tw Cen MT"/>
          <w:sz w:val="24"/>
          <w:szCs w:val="24"/>
        </w:rPr>
        <w:t xml:space="preserve"> do município de Pacajus</w:t>
      </w:r>
      <w:r w:rsidR="001F701F" w:rsidRPr="001F701F">
        <w:rPr>
          <w:rFonts w:ascii="Tw Cen MT" w:hAnsi="Tw Cen MT"/>
          <w:sz w:val="24"/>
          <w:szCs w:val="24"/>
        </w:rPr>
        <w:t xml:space="preserve">. </w:t>
      </w:r>
    </w:p>
    <w:p w14:paraId="5EAFBD28" w14:textId="77777777" w:rsidR="001F701F" w:rsidRPr="001F701F" w:rsidRDefault="001F701F" w:rsidP="001F701F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1F701F">
        <w:rPr>
          <w:rFonts w:ascii="Tw Cen MT" w:hAnsi="Tw Cen MT"/>
          <w:sz w:val="24"/>
          <w:szCs w:val="24"/>
        </w:rPr>
        <w:t xml:space="preserve">12.2 A </w:t>
      </w:r>
      <w:r>
        <w:rPr>
          <w:rFonts w:ascii="Tw Cen MT" w:hAnsi="Tw Cen MT"/>
          <w:sz w:val="24"/>
          <w:szCs w:val="24"/>
        </w:rPr>
        <w:t>Secretaria</w:t>
      </w:r>
      <w:r w:rsidRPr="001F701F">
        <w:rPr>
          <w:rFonts w:ascii="Tw Cen MT" w:hAnsi="Tw Cen MT"/>
          <w:sz w:val="24"/>
          <w:szCs w:val="24"/>
        </w:rPr>
        <w:t xml:space="preserve"> emitirá relatórios sempre que houver irregularidades na execução do termo cultural ou ainda quando não identificado o alcance do resultado final.</w:t>
      </w:r>
    </w:p>
    <w:p w14:paraId="00000068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13. VIGÊNCIA </w:t>
      </w:r>
    </w:p>
    <w:p w14:paraId="00000069" w14:textId="5F4F262C" w:rsidR="003F0A79" w:rsidRPr="00D33D8F" w:rsidRDefault="00B1033D">
      <w:pPr>
        <w:spacing w:after="100"/>
        <w:ind w:left="100"/>
        <w:jc w:val="both"/>
        <w:rPr>
          <w:rFonts w:ascii="Tw Cen MT" w:hAnsi="Tw Cen MT"/>
          <w:color w:val="000000" w:themeColor="text1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13.1 A vigência deste instrumento terá início na data de assinatura </w:t>
      </w:r>
      <w:r w:rsidR="000D05DE" w:rsidRPr="00C45310">
        <w:rPr>
          <w:rFonts w:ascii="Tw Cen MT" w:hAnsi="Tw Cen MT"/>
          <w:sz w:val="24"/>
          <w:szCs w:val="24"/>
        </w:rPr>
        <w:t>das partes</w:t>
      </w:r>
      <w:r w:rsidRPr="00C45310">
        <w:rPr>
          <w:rFonts w:ascii="Tw Cen MT" w:hAnsi="Tw Cen MT"/>
          <w:sz w:val="24"/>
          <w:szCs w:val="24"/>
        </w:rPr>
        <w:t xml:space="preserve">, com duração de </w:t>
      </w:r>
      <w:r w:rsidR="00651FA7">
        <w:rPr>
          <w:rFonts w:ascii="Tw Cen MT" w:hAnsi="Tw Cen MT"/>
          <w:color w:val="000000" w:themeColor="text1"/>
          <w:sz w:val="24"/>
          <w:szCs w:val="24"/>
        </w:rPr>
        <w:t>02</w:t>
      </w:r>
      <w:r w:rsidR="00BE5DD9" w:rsidRPr="00C45310">
        <w:rPr>
          <w:rFonts w:ascii="Tw Cen MT" w:hAnsi="Tw Cen MT"/>
          <w:color w:val="000000" w:themeColor="text1"/>
          <w:sz w:val="24"/>
          <w:szCs w:val="24"/>
        </w:rPr>
        <w:t xml:space="preserve"> (</w:t>
      </w:r>
      <w:r w:rsidR="00651FA7">
        <w:rPr>
          <w:rFonts w:ascii="Tw Cen MT" w:hAnsi="Tw Cen MT"/>
          <w:color w:val="000000" w:themeColor="text1"/>
          <w:sz w:val="24"/>
          <w:szCs w:val="24"/>
        </w:rPr>
        <w:t>dois</w:t>
      </w:r>
      <w:r w:rsidR="00BE5DD9" w:rsidRPr="00C45310">
        <w:rPr>
          <w:rFonts w:ascii="Tw Cen MT" w:hAnsi="Tw Cen MT"/>
          <w:color w:val="000000" w:themeColor="text1"/>
          <w:sz w:val="24"/>
          <w:szCs w:val="24"/>
        </w:rPr>
        <w:t>) meses</w:t>
      </w:r>
      <w:r w:rsidRPr="00C45310">
        <w:rPr>
          <w:rFonts w:ascii="Tw Cen MT" w:hAnsi="Tw Cen MT"/>
          <w:sz w:val="24"/>
          <w:szCs w:val="24"/>
        </w:rPr>
        <w:t>, podendo ser prorrogado por</w:t>
      </w:r>
      <w:r w:rsidRPr="00D33D8F">
        <w:rPr>
          <w:rFonts w:ascii="Tw Cen MT" w:hAnsi="Tw Cen MT"/>
          <w:color w:val="000000" w:themeColor="text1"/>
          <w:sz w:val="24"/>
          <w:szCs w:val="24"/>
        </w:rPr>
        <w:t xml:space="preserve"> </w:t>
      </w:r>
      <w:r w:rsidR="00BE5DD9" w:rsidRPr="00C45310">
        <w:rPr>
          <w:rFonts w:ascii="Tw Cen MT" w:hAnsi="Tw Cen MT"/>
          <w:color w:val="000000" w:themeColor="text1"/>
          <w:sz w:val="24"/>
          <w:szCs w:val="24"/>
        </w:rPr>
        <w:t>no máximo 30 dias</w:t>
      </w:r>
      <w:r w:rsidR="00BE5DD9" w:rsidRPr="00D33D8F">
        <w:rPr>
          <w:rFonts w:ascii="Tw Cen MT" w:hAnsi="Tw Cen MT"/>
          <w:color w:val="000000" w:themeColor="text1"/>
          <w:sz w:val="24"/>
          <w:szCs w:val="24"/>
        </w:rPr>
        <w:t>.</w:t>
      </w:r>
    </w:p>
    <w:p w14:paraId="0000006A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14. PUBLICAÇÃO </w:t>
      </w:r>
    </w:p>
    <w:p w14:paraId="0000006B" w14:textId="497F7C6C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14.1 O Extrato do Termo de Execução Cultural será publicado no </w:t>
      </w:r>
      <w:r w:rsidR="00BE5DD9" w:rsidRPr="00C45310">
        <w:rPr>
          <w:rFonts w:ascii="Tw Cen MT" w:hAnsi="Tw Cen MT"/>
          <w:sz w:val="24"/>
          <w:szCs w:val="24"/>
        </w:rPr>
        <w:t xml:space="preserve">D.O.M – </w:t>
      </w:r>
      <w:r w:rsidR="00D33D8F">
        <w:rPr>
          <w:rFonts w:ascii="Tw Cen MT" w:hAnsi="Tw Cen MT"/>
          <w:sz w:val="24"/>
          <w:szCs w:val="24"/>
        </w:rPr>
        <w:t>D</w:t>
      </w:r>
      <w:r w:rsidR="00BE5DD9" w:rsidRPr="00C45310">
        <w:rPr>
          <w:rFonts w:ascii="Tw Cen MT" w:hAnsi="Tw Cen MT"/>
          <w:sz w:val="24"/>
          <w:szCs w:val="24"/>
        </w:rPr>
        <w:t xml:space="preserve">iário </w:t>
      </w:r>
      <w:r w:rsidR="00D33D8F">
        <w:rPr>
          <w:rFonts w:ascii="Tw Cen MT" w:hAnsi="Tw Cen MT"/>
          <w:sz w:val="24"/>
          <w:szCs w:val="24"/>
        </w:rPr>
        <w:t>O</w:t>
      </w:r>
      <w:r w:rsidR="00BE5DD9" w:rsidRPr="00C45310">
        <w:rPr>
          <w:rFonts w:ascii="Tw Cen MT" w:hAnsi="Tw Cen MT"/>
          <w:sz w:val="24"/>
          <w:szCs w:val="24"/>
        </w:rPr>
        <w:t xml:space="preserve">ficial do </w:t>
      </w:r>
      <w:r w:rsidR="00D33D8F">
        <w:rPr>
          <w:rFonts w:ascii="Tw Cen MT" w:hAnsi="Tw Cen MT"/>
          <w:sz w:val="24"/>
          <w:szCs w:val="24"/>
        </w:rPr>
        <w:t>M</w:t>
      </w:r>
      <w:r w:rsidR="00BE5DD9" w:rsidRPr="00C45310">
        <w:rPr>
          <w:rFonts w:ascii="Tw Cen MT" w:hAnsi="Tw Cen MT"/>
          <w:sz w:val="24"/>
          <w:szCs w:val="24"/>
        </w:rPr>
        <w:t>unicípio.</w:t>
      </w:r>
    </w:p>
    <w:p w14:paraId="0000006C" w14:textId="77777777" w:rsidR="003F0A79" w:rsidRPr="00C45310" w:rsidRDefault="00B1033D">
      <w:pPr>
        <w:spacing w:after="100"/>
        <w:ind w:left="100"/>
        <w:jc w:val="both"/>
        <w:rPr>
          <w:rFonts w:ascii="Tw Cen MT" w:hAnsi="Tw Cen MT"/>
          <w:b/>
          <w:bCs/>
          <w:sz w:val="24"/>
          <w:szCs w:val="24"/>
        </w:rPr>
      </w:pPr>
      <w:r w:rsidRPr="00C45310">
        <w:rPr>
          <w:rFonts w:ascii="Tw Cen MT" w:hAnsi="Tw Cen MT"/>
          <w:b/>
          <w:bCs/>
          <w:sz w:val="24"/>
          <w:szCs w:val="24"/>
        </w:rPr>
        <w:t xml:space="preserve">15. FORO </w:t>
      </w:r>
    </w:p>
    <w:p w14:paraId="0000006D" w14:textId="12515B3B" w:rsidR="003F0A79" w:rsidRPr="00C45310" w:rsidRDefault="00B1033D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 xml:space="preserve">15.1 Fica eleito o Foro de </w:t>
      </w:r>
      <w:r w:rsidR="00BE5DD9" w:rsidRPr="00C45310">
        <w:rPr>
          <w:rFonts w:ascii="Tw Cen MT" w:hAnsi="Tw Cen MT"/>
          <w:sz w:val="24"/>
          <w:szCs w:val="24"/>
        </w:rPr>
        <w:t>Pacajus</w:t>
      </w:r>
      <w:r w:rsidRPr="00C45310">
        <w:rPr>
          <w:rFonts w:ascii="Tw Cen MT" w:hAnsi="Tw Cen MT"/>
          <w:sz w:val="24"/>
          <w:szCs w:val="24"/>
        </w:rPr>
        <w:t xml:space="preserve"> para dirimir quaisquer dúvidas relativas ao presente Termo de Execução Cultural.</w:t>
      </w:r>
    </w:p>
    <w:p w14:paraId="0000006E" w14:textId="77777777" w:rsidR="003F0A79" w:rsidRPr="00C45310" w:rsidRDefault="003F0A79">
      <w:pPr>
        <w:spacing w:after="100"/>
        <w:ind w:left="100"/>
        <w:jc w:val="both"/>
        <w:rPr>
          <w:rFonts w:ascii="Tw Cen MT" w:hAnsi="Tw Cen MT"/>
          <w:sz w:val="24"/>
          <w:szCs w:val="24"/>
        </w:rPr>
      </w:pPr>
    </w:p>
    <w:p w14:paraId="0000006F" w14:textId="1C7C413B" w:rsidR="003F0A79" w:rsidRPr="00C45310" w:rsidRDefault="00BE5DD9">
      <w:pPr>
        <w:spacing w:after="100"/>
        <w:ind w:left="100"/>
        <w:jc w:val="center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Pacajus</w:t>
      </w:r>
      <w:r w:rsidR="00B1033D" w:rsidRPr="00C45310">
        <w:rPr>
          <w:rFonts w:ascii="Tw Cen MT" w:hAnsi="Tw Cen MT"/>
          <w:sz w:val="24"/>
          <w:szCs w:val="24"/>
        </w:rPr>
        <w:t xml:space="preserve">, </w:t>
      </w:r>
      <w:r w:rsidRPr="00C45310">
        <w:rPr>
          <w:rFonts w:ascii="Tw Cen MT" w:hAnsi="Tw Cen MT"/>
          <w:sz w:val="24"/>
          <w:szCs w:val="24"/>
        </w:rPr>
        <w:t>______</w:t>
      </w:r>
      <w:r w:rsidR="00B1033D" w:rsidRPr="00C45310">
        <w:rPr>
          <w:rFonts w:ascii="Tw Cen MT" w:hAnsi="Tw Cen MT"/>
          <w:sz w:val="24"/>
          <w:szCs w:val="24"/>
        </w:rPr>
        <w:t xml:space="preserve">, </w:t>
      </w:r>
      <w:r w:rsidRPr="00C45310">
        <w:rPr>
          <w:rFonts w:ascii="Tw Cen MT" w:hAnsi="Tw Cen MT"/>
          <w:sz w:val="24"/>
          <w:szCs w:val="24"/>
        </w:rPr>
        <w:t>______</w:t>
      </w:r>
      <w:r w:rsidR="00B1033D" w:rsidRPr="00C45310">
        <w:rPr>
          <w:rFonts w:ascii="Tw Cen MT" w:hAnsi="Tw Cen MT"/>
          <w:sz w:val="24"/>
          <w:szCs w:val="24"/>
        </w:rPr>
        <w:t xml:space="preserve"> </w:t>
      </w:r>
      <w:r w:rsidRPr="00C45310">
        <w:rPr>
          <w:rFonts w:ascii="Tw Cen MT" w:hAnsi="Tw Cen MT"/>
          <w:sz w:val="24"/>
          <w:szCs w:val="24"/>
        </w:rPr>
        <w:t>de</w:t>
      </w:r>
      <w:r w:rsidR="00B1033D" w:rsidRPr="00C45310">
        <w:rPr>
          <w:rFonts w:ascii="Tw Cen MT" w:hAnsi="Tw Cen MT"/>
          <w:sz w:val="24"/>
          <w:szCs w:val="24"/>
        </w:rPr>
        <w:t xml:space="preserve"> </w:t>
      </w:r>
      <w:r w:rsidRPr="00C45310">
        <w:rPr>
          <w:rFonts w:ascii="Tw Cen MT" w:hAnsi="Tw Cen MT"/>
          <w:sz w:val="24"/>
          <w:szCs w:val="24"/>
        </w:rPr>
        <w:t>202</w:t>
      </w:r>
      <w:r w:rsidR="00D33D8F">
        <w:rPr>
          <w:rFonts w:ascii="Tw Cen MT" w:hAnsi="Tw Cen MT"/>
          <w:sz w:val="24"/>
          <w:szCs w:val="24"/>
        </w:rPr>
        <w:t>5</w:t>
      </w:r>
      <w:r w:rsidR="00B1033D" w:rsidRPr="00C45310">
        <w:rPr>
          <w:rFonts w:ascii="Tw Cen MT" w:hAnsi="Tw Cen MT"/>
          <w:sz w:val="24"/>
          <w:szCs w:val="24"/>
        </w:rPr>
        <w:t>.</w:t>
      </w:r>
    </w:p>
    <w:p w14:paraId="00000070" w14:textId="397D7862" w:rsidR="003F0A79" w:rsidRDefault="003F0A79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540086B8" w14:textId="77777777" w:rsidR="002631BC" w:rsidRPr="00C45310" w:rsidRDefault="002631BC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00000071" w14:textId="77777777" w:rsidR="003F0A79" w:rsidRDefault="00B1033D">
      <w:pPr>
        <w:spacing w:after="100"/>
        <w:jc w:val="center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Pelo órgão:</w:t>
      </w:r>
    </w:p>
    <w:p w14:paraId="4A71DA88" w14:textId="4CE5F824" w:rsidR="002631BC" w:rsidRPr="00C45310" w:rsidRDefault="002631BC" w:rsidP="002631BC">
      <w:pPr>
        <w:spacing w:line="24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_____________________________</w:t>
      </w:r>
    </w:p>
    <w:p w14:paraId="00000072" w14:textId="6A385F9B" w:rsidR="003F0A79" w:rsidRDefault="002631BC" w:rsidP="002631BC">
      <w:pPr>
        <w:spacing w:line="24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Jose Magno de Carvalho Sousa</w:t>
      </w:r>
    </w:p>
    <w:p w14:paraId="3B205539" w14:textId="0796F5AE" w:rsidR="002631BC" w:rsidRDefault="002631BC" w:rsidP="002631BC">
      <w:pPr>
        <w:spacing w:line="240" w:lineRule="auto"/>
        <w:jc w:val="center"/>
        <w:rPr>
          <w:rFonts w:ascii="Tw Cen MT" w:hAnsi="Tw Cen MT"/>
        </w:rPr>
      </w:pPr>
      <w:r w:rsidRPr="002631BC">
        <w:rPr>
          <w:rFonts w:ascii="Tw Cen MT" w:hAnsi="Tw Cen MT"/>
        </w:rPr>
        <w:t>Secretário de Cultura e Turismo</w:t>
      </w:r>
    </w:p>
    <w:p w14:paraId="6D8F9687" w14:textId="4EB9CCDD" w:rsidR="002631BC" w:rsidRPr="002631BC" w:rsidRDefault="002631BC" w:rsidP="002631BC">
      <w:pPr>
        <w:spacing w:line="24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>Portaria 33/2025</w:t>
      </w:r>
    </w:p>
    <w:p w14:paraId="00000073" w14:textId="77777777" w:rsidR="003F0A79" w:rsidRDefault="003F0A79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1A33ECD9" w14:textId="77777777" w:rsidR="002631BC" w:rsidRDefault="002631BC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2FECC8CF" w14:textId="77777777" w:rsidR="002631BC" w:rsidRPr="00C45310" w:rsidRDefault="002631BC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00000074" w14:textId="77777777" w:rsidR="003F0A79" w:rsidRDefault="00B1033D">
      <w:pPr>
        <w:spacing w:after="100"/>
        <w:jc w:val="center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Pelo Agente Cultural:</w:t>
      </w:r>
    </w:p>
    <w:p w14:paraId="5907EBE2" w14:textId="77777777" w:rsidR="002631BC" w:rsidRDefault="002631BC">
      <w:pPr>
        <w:spacing w:after="100"/>
        <w:jc w:val="center"/>
        <w:rPr>
          <w:rFonts w:ascii="Tw Cen MT" w:hAnsi="Tw Cen MT"/>
          <w:sz w:val="24"/>
          <w:szCs w:val="24"/>
        </w:rPr>
      </w:pPr>
    </w:p>
    <w:p w14:paraId="018250C6" w14:textId="2B6D5DEB" w:rsidR="002631BC" w:rsidRPr="00C45310" w:rsidRDefault="002631BC">
      <w:pPr>
        <w:spacing w:after="100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________________________________________</w:t>
      </w:r>
    </w:p>
    <w:p w14:paraId="00000075" w14:textId="77777777" w:rsidR="003F0A79" w:rsidRPr="00C45310" w:rsidRDefault="00B1033D">
      <w:pPr>
        <w:spacing w:after="100"/>
        <w:jc w:val="center"/>
        <w:rPr>
          <w:rFonts w:ascii="Tw Cen MT" w:hAnsi="Tw Cen MT"/>
          <w:sz w:val="24"/>
          <w:szCs w:val="24"/>
        </w:rPr>
      </w:pPr>
      <w:r w:rsidRPr="00C45310">
        <w:rPr>
          <w:rFonts w:ascii="Tw Cen MT" w:hAnsi="Tw Cen MT"/>
          <w:sz w:val="24"/>
          <w:szCs w:val="24"/>
        </w:rPr>
        <w:t>[NOME DO AGENTE CULTURAL]</w:t>
      </w:r>
    </w:p>
    <w:sectPr w:rsidR="003F0A79" w:rsidRPr="00C45310" w:rsidSect="009642CF">
      <w:headerReference w:type="default" r:id="rId7"/>
      <w:footerReference w:type="default" r:id="rId8"/>
      <w:pgSz w:w="11909" w:h="16834"/>
      <w:pgMar w:top="1440" w:right="994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F499" w14:textId="77777777" w:rsidR="00D543B2" w:rsidRDefault="00D543B2" w:rsidP="00CD33A1">
      <w:pPr>
        <w:spacing w:line="240" w:lineRule="auto"/>
      </w:pPr>
      <w:r>
        <w:separator/>
      </w:r>
    </w:p>
  </w:endnote>
  <w:endnote w:type="continuationSeparator" w:id="0">
    <w:p w14:paraId="0BF29760" w14:textId="77777777" w:rsidR="00D543B2" w:rsidRDefault="00D543B2" w:rsidP="00CD3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F892" w14:textId="1D1EA886" w:rsidR="00862A73" w:rsidRDefault="00D41E1F">
    <w:pPr>
      <w:pStyle w:val="Rodap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5A45E4" wp14:editId="1C423939">
              <wp:simplePos x="0" y="0"/>
              <wp:positionH relativeFrom="margin">
                <wp:posOffset>2560320</wp:posOffset>
              </wp:positionH>
              <wp:positionV relativeFrom="paragraph">
                <wp:posOffset>273685</wp:posOffset>
              </wp:positionV>
              <wp:extent cx="3798570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857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FA6A6" w14:textId="488F85F2" w:rsidR="00D41E1F" w:rsidRPr="00533050" w:rsidRDefault="00D41E1F" w:rsidP="00D41E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365F91" w:themeColor="accent1" w:themeShade="BF"/>
                            </w:rPr>
                          </w:pPr>
                          <w:r w:rsidRPr="00533050">
                            <w:rPr>
                              <w:b/>
                              <w:color w:val="365F91" w:themeColor="accent1" w:themeShade="BF"/>
                              <w:sz w:val="20"/>
                            </w:rPr>
                            <w:t xml:space="preserve">Rua Tabelião José Gama Filho, </w:t>
                          </w:r>
                          <w:r w:rsidR="00533050">
                            <w:rPr>
                              <w:b/>
                              <w:color w:val="365F91" w:themeColor="accent1" w:themeShade="BF"/>
                              <w:sz w:val="20"/>
                            </w:rPr>
                            <w:t>s/n</w:t>
                          </w:r>
                          <w:r w:rsidRPr="00533050">
                            <w:rPr>
                              <w:b/>
                              <w:color w:val="365F91" w:themeColor="accent1" w:themeShade="BF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7589013F" w14:textId="77777777" w:rsidR="00D41E1F" w:rsidRPr="00533050" w:rsidRDefault="00D41E1F" w:rsidP="00D41E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</w:pPr>
                          <w:r w:rsidRPr="00533050">
                            <w:rPr>
                              <w:b/>
                              <w:color w:val="365F91" w:themeColor="accent1" w:themeShade="BF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533050">
                              <w:rPr>
                                <w:rStyle w:val="Hyperlink"/>
                                <w:b/>
                                <w:color w:val="17365D" w:themeColor="text2" w:themeShade="BF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2401D103" w14:textId="77777777" w:rsidR="00D41E1F" w:rsidRPr="00533050" w:rsidRDefault="00D41E1F" w:rsidP="00D41E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365F91" w:themeColor="accent1" w:themeShade="BF"/>
                            </w:rPr>
                          </w:pPr>
                          <w:r w:rsidRPr="00533050">
                            <w:rPr>
                              <w:b/>
                              <w:color w:val="365F91" w:themeColor="accent1" w:themeShade="BF"/>
                              <w:sz w:val="20"/>
                            </w:rPr>
                            <w:t xml:space="preserve">Instagram: </w:t>
                          </w:r>
                          <w:r w:rsidRPr="00533050"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  <w:t>@secultpacajus</w:t>
                          </w:r>
                        </w:p>
                        <w:p w14:paraId="74BC3521" w14:textId="77777777" w:rsidR="00D41E1F" w:rsidRPr="00533050" w:rsidRDefault="00D41E1F" w:rsidP="00D41E1F">
                          <w:pPr>
                            <w:shd w:val="clear" w:color="auto" w:fill="FFFFFF" w:themeFill="background1"/>
                            <w:rPr>
                              <w:color w:val="365F91" w:themeColor="accent1" w:themeShade="BF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A45E4" id="Retângulo 1" o:spid="_x0000_s1026" style="position:absolute;margin-left:201.6pt;margin-top:21.55pt;width:299.1pt;height:7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" filled="f" stroked="f">
              <v:textbox inset="2.53958mm,1.2694mm,2.53958mm,1.2694mm">
                <w:txbxContent>
                  <w:p w14:paraId="495FA6A6" w14:textId="488F85F2" w:rsidR="00D41E1F" w:rsidRPr="00533050" w:rsidRDefault="00D41E1F" w:rsidP="00D41E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365F91" w:themeColor="accent1" w:themeShade="BF"/>
                      </w:rPr>
                    </w:pPr>
                    <w:r w:rsidRPr="00533050">
                      <w:rPr>
                        <w:b/>
                        <w:color w:val="365F91" w:themeColor="accent1" w:themeShade="BF"/>
                        <w:sz w:val="20"/>
                      </w:rPr>
                      <w:t xml:space="preserve">Rua Tabelião José Gama Filho, </w:t>
                    </w:r>
                    <w:r w:rsidR="00533050">
                      <w:rPr>
                        <w:b/>
                        <w:color w:val="365F91" w:themeColor="accent1" w:themeShade="BF"/>
                        <w:sz w:val="20"/>
                      </w:rPr>
                      <w:t>s/n</w:t>
                    </w:r>
                    <w:r w:rsidRPr="00533050">
                      <w:rPr>
                        <w:b/>
                        <w:color w:val="365F91" w:themeColor="accent1" w:themeShade="BF"/>
                        <w:sz w:val="20"/>
                      </w:rPr>
                      <w:t xml:space="preserve"> – Centro – Pacajus, CE</w:t>
                    </w:r>
                  </w:p>
                  <w:p w14:paraId="7589013F" w14:textId="77777777" w:rsidR="00D41E1F" w:rsidRPr="00533050" w:rsidRDefault="00D41E1F" w:rsidP="00D41E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</w:rPr>
                    </w:pPr>
                    <w:r w:rsidRPr="00533050">
                      <w:rPr>
                        <w:b/>
                        <w:color w:val="365F91" w:themeColor="accent1" w:themeShade="BF"/>
                        <w:sz w:val="20"/>
                      </w:rPr>
                      <w:t xml:space="preserve">E-mail: </w:t>
                    </w:r>
                    <w:hyperlink r:id="rId2" w:history="1">
                      <w:r w:rsidRPr="00533050">
                        <w:rPr>
                          <w:rStyle w:val="Hyperlink"/>
                          <w:b/>
                          <w:color w:val="17365D" w:themeColor="text2" w:themeShade="BF"/>
                          <w:sz w:val="20"/>
                        </w:rPr>
                        <w:t>secultpacajus@gmail.com</w:t>
                      </w:r>
                    </w:hyperlink>
                  </w:p>
                  <w:p w14:paraId="2401D103" w14:textId="77777777" w:rsidR="00D41E1F" w:rsidRPr="00533050" w:rsidRDefault="00D41E1F" w:rsidP="00D41E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365F91" w:themeColor="accent1" w:themeShade="BF"/>
                      </w:rPr>
                    </w:pPr>
                    <w:r w:rsidRPr="00533050">
                      <w:rPr>
                        <w:b/>
                        <w:color w:val="365F91" w:themeColor="accent1" w:themeShade="BF"/>
                        <w:sz w:val="20"/>
                      </w:rPr>
                      <w:t xml:space="preserve">Instagram: </w:t>
                    </w:r>
                    <w:r w:rsidRPr="00533050">
                      <w:rPr>
                        <w:b/>
                        <w:color w:val="17365D" w:themeColor="text2" w:themeShade="BF"/>
                        <w:sz w:val="20"/>
                      </w:rPr>
                      <w:t>@secultpacajus</w:t>
                    </w:r>
                  </w:p>
                  <w:p w14:paraId="74BC3521" w14:textId="77777777" w:rsidR="00D41E1F" w:rsidRPr="00533050" w:rsidRDefault="00D41E1F" w:rsidP="00D41E1F">
                    <w:pPr>
                      <w:shd w:val="clear" w:color="auto" w:fill="FFFFFF" w:themeFill="background1"/>
                      <w:rPr>
                        <w:color w:val="365F91" w:themeColor="accent1" w:themeShade="BF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33050">
      <w:rPr>
        <w:noProof/>
      </w:rPr>
      <w:drawing>
        <wp:inline distT="0" distB="0" distL="0" distR="0" wp14:anchorId="3C33D4A7" wp14:editId="2B71D872">
          <wp:extent cx="2609850" cy="1064895"/>
          <wp:effectExtent l="0" t="0" r="0" b="1905"/>
          <wp:docPr id="12267879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A753" w14:textId="77777777" w:rsidR="00D543B2" w:rsidRDefault="00D543B2" w:rsidP="00CD33A1">
      <w:pPr>
        <w:spacing w:line="240" w:lineRule="auto"/>
      </w:pPr>
      <w:r>
        <w:separator/>
      </w:r>
    </w:p>
  </w:footnote>
  <w:footnote w:type="continuationSeparator" w:id="0">
    <w:p w14:paraId="1311B184" w14:textId="77777777" w:rsidR="00D543B2" w:rsidRDefault="00D543B2" w:rsidP="00CD3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8DF8" w14:textId="13E31A4D" w:rsidR="00CD33A1" w:rsidRDefault="00533050" w:rsidP="00533050">
    <w:pPr>
      <w:pStyle w:val="Cabealho"/>
      <w:jc w:val="center"/>
    </w:pPr>
    <w:r>
      <w:rPr>
        <w:noProof/>
      </w:rPr>
      <w:drawing>
        <wp:inline distT="0" distB="0" distL="0" distR="0" wp14:anchorId="01964543" wp14:editId="7CEBC5F8">
          <wp:extent cx="1466850" cy="1209675"/>
          <wp:effectExtent l="0" t="0" r="0" b="9525"/>
          <wp:docPr id="811541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56017"/>
    <w:rsid w:val="00086ED3"/>
    <w:rsid w:val="000D05DE"/>
    <w:rsid w:val="000E40BF"/>
    <w:rsid w:val="00143DC2"/>
    <w:rsid w:val="001500CC"/>
    <w:rsid w:val="00164616"/>
    <w:rsid w:val="001F701F"/>
    <w:rsid w:val="0021751D"/>
    <w:rsid w:val="0022075C"/>
    <w:rsid w:val="002631BC"/>
    <w:rsid w:val="00295B58"/>
    <w:rsid w:val="003F0A79"/>
    <w:rsid w:val="0044185E"/>
    <w:rsid w:val="00443CBB"/>
    <w:rsid w:val="00511835"/>
    <w:rsid w:val="0053050E"/>
    <w:rsid w:val="00533050"/>
    <w:rsid w:val="00547CED"/>
    <w:rsid w:val="00635524"/>
    <w:rsid w:val="00635CEB"/>
    <w:rsid w:val="00651FA7"/>
    <w:rsid w:val="0071172C"/>
    <w:rsid w:val="0075334A"/>
    <w:rsid w:val="00762CA6"/>
    <w:rsid w:val="007D3FAA"/>
    <w:rsid w:val="00824874"/>
    <w:rsid w:val="0082701B"/>
    <w:rsid w:val="008350D1"/>
    <w:rsid w:val="008372B8"/>
    <w:rsid w:val="00844888"/>
    <w:rsid w:val="0086274F"/>
    <w:rsid w:val="00862A73"/>
    <w:rsid w:val="009642CF"/>
    <w:rsid w:val="00A10607"/>
    <w:rsid w:val="00B1033D"/>
    <w:rsid w:val="00B37C69"/>
    <w:rsid w:val="00B40D97"/>
    <w:rsid w:val="00BE5DD9"/>
    <w:rsid w:val="00BF6A82"/>
    <w:rsid w:val="00C45310"/>
    <w:rsid w:val="00C87187"/>
    <w:rsid w:val="00CD33A1"/>
    <w:rsid w:val="00D31E3C"/>
    <w:rsid w:val="00D33D8F"/>
    <w:rsid w:val="00D4053C"/>
    <w:rsid w:val="00D41E1F"/>
    <w:rsid w:val="00D543B2"/>
    <w:rsid w:val="00D5746F"/>
    <w:rsid w:val="00D6118A"/>
    <w:rsid w:val="00E8036D"/>
    <w:rsid w:val="00F32428"/>
    <w:rsid w:val="00F71BE0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D33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A1"/>
  </w:style>
  <w:style w:type="paragraph" w:styleId="Rodap">
    <w:name w:val="footer"/>
    <w:basedOn w:val="Normal"/>
    <w:link w:val="RodapChar"/>
    <w:uiPriority w:val="99"/>
    <w:unhideWhenUsed/>
    <w:rsid w:val="00CD33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A1"/>
  </w:style>
  <w:style w:type="paragraph" w:customStyle="1" w:styleId="textocentralizado">
    <w:name w:val="texto_centralizado"/>
    <w:basedOn w:val="Normal"/>
    <w:rsid w:val="00C4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310"/>
    <w:rPr>
      <w:b/>
      <w:bCs/>
    </w:rPr>
  </w:style>
  <w:style w:type="character" w:styleId="Hyperlink">
    <w:name w:val="Hyperlink"/>
    <w:basedOn w:val="Fontepargpadro"/>
    <w:uiPriority w:val="99"/>
    <w:unhideWhenUsed/>
    <w:rsid w:val="00D41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2175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GEORGE LUCAS CORREIA</cp:lastModifiedBy>
  <cp:revision>26</cp:revision>
  <dcterms:created xsi:type="dcterms:W3CDTF">2023-06-29T14:50:00Z</dcterms:created>
  <dcterms:modified xsi:type="dcterms:W3CDTF">2025-01-13T05:59:00Z</dcterms:modified>
</cp:coreProperties>
</file>