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24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VI</w:t>
      </w:r>
    </w:p>
    <w:p w:rsidR="00000000" w:rsidDel="00000000" w:rsidP="00000000" w:rsidRDefault="00000000" w:rsidRPr="00000000" w14:paraId="00000002">
      <w:pPr>
        <w:widowControl w:val="0"/>
        <w:spacing w:after="120" w:line="276" w:lineRule="auto"/>
        <w:ind w:left="10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EXECUÇÃO CULTURAL</w:t>
      </w:r>
    </w:p>
    <w:p w:rsidR="00000000" w:rsidDel="00000000" w:rsidP="00000000" w:rsidRDefault="00000000" w:rsidRPr="00000000" w14:paraId="00000003">
      <w:pPr>
        <w:widowControl w:val="0"/>
        <w:spacing w:after="120" w:line="276" w:lineRule="auto"/>
        <w:ind w:left="37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EXECUÇÃO CULTURAL Nº [INDICAR NÚMERO]/[INDICAR ANO] TENDO POR OBJETO A CONCESSÃO DE APOIO FINANCEIRO A ESPAÇOS, AMBIENTES E INICIATIVAS CULTURAIS, NOS TERMOS DA LEI POLÍTICA NACIONAL ALDIR BLANC, DO DECRETO N. 11.740/2023 (DECRETO POLITICA NACIONAL ALDIR BLANC) E DO DECRETO 11.453/2023 (DECRETO DE FOMENTO).</w:t>
      </w:r>
    </w:p>
    <w:p w:rsidR="00000000" w:rsidDel="00000000" w:rsidP="00000000" w:rsidRDefault="00000000" w:rsidRPr="00000000" w14:paraId="0000000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PARTES</w:t>
      </w:r>
    </w:p>
    <w:p w:rsidR="00000000" w:rsidDel="00000000" w:rsidP="00000000" w:rsidRDefault="00000000" w:rsidRPr="00000000" w14:paraId="0000000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 Município de [MUNICÍPIO], inscrito no CNPJ sob o nº [CNPJ] por meio da [SECRETARIA], representada por seu(sua) Secretário(a),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7">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PROCEDIMENTO</w:t>
      </w:r>
    </w:p>
    <w:p w:rsidR="00000000" w:rsidDel="00000000" w:rsidP="00000000" w:rsidRDefault="00000000" w:rsidRPr="00000000" w14:paraId="0000000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Termo de Execução Cultural é instrumento da modalidade de fomento à execução de ações culturais de que trata o inciso I do art. 8 do Decreto 11.453/2023, celebrado com agente  cultural selecionado nos termos da LEI </w:t>
      </w:r>
      <w:hyperlink r:id="rId6">
        <w:r w:rsidDel="00000000" w:rsidR="00000000" w:rsidRPr="00000000">
          <w:rPr>
            <w:rFonts w:ascii="Calibri" w:cs="Calibri" w:eastAsia="Calibri" w:hAnsi="Calibri"/>
            <w:sz w:val="24"/>
            <w:szCs w:val="24"/>
            <w:rtl w:val="0"/>
          </w:rPr>
          <w:t xml:space="preserve">14.399/2022</w:t>
        </w:r>
      </w:hyperlink>
      <w:r w:rsidDel="00000000" w:rsidR="00000000" w:rsidRPr="00000000">
        <w:rPr>
          <w:rFonts w:ascii="Calibri" w:cs="Calibri" w:eastAsia="Calibri" w:hAnsi="Calibri"/>
          <w:sz w:val="24"/>
          <w:szCs w:val="24"/>
          <w:rtl w:val="0"/>
        </w:rPr>
        <w:t xml:space="preserve"> (POLÍTICA NACIONAL ALDIR BLANC), DO DECRETO N.</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11.740/2023 (DECRETO POLÍTICA NACIONAL ALDIR BLANC) E DO DECRETO 11.453/2023 (DECRETO DE FOMENTO).</w:t>
      </w:r>
    </w:p>
    <w:p w:rsidR="00000000" w:rsidDel="00000000" w:rsidP="00000000" w:rsidRDefault="00000000" w:rsidRPr="00000000" w14:paraId="00000009">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OBJETO</w:t>
      </w:r>
    </w:p>
    <w:p w:rsidR="00000000" w:rsidDel="00000000" w:rsidP="00000000" w:rsidRDefault="00000000" w:rsidRPr="00000000" w14:paraId="0000000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 [INDICAR NOME DO PROJETO], contemplado no conforme processo administrativo nº [INDICAR NÚMERO DO PROCESSO].</w:t>
      </w:r>
    </w:p>
    <w:p w:rsidR="00000000" w:rsidDel="00000000" w:rsidP="00000000" w:rsidRDefault="00000000" w:rsidRPr="00000000" w14:paraId="0000000B">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RECURSOS FINANCEIROS</w:t>
      </w:r>
    </w:p>
    <w:p w:rsidR="00000000" w:rsidDel="00000000" w:rsidP="00000000" w:rsidRDefault="00000000" w:rsidRPr="00000000" w14:paraId="0000000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Os recursos financeiros para a execução do presente termo totalizam o montante de R$ [INDICAR VALOR EM NÚMERO ARÁBICOS] ([INDICAR VALOR POR EXTENSO] reais).</w:t>
      </w:r>
    </w:p>
    <w:p w:rsidR="00000000" w:rsidDel="00000000" w:rsidP="00000000" w:rsidRDefault="00000000" w:rsidRPr="00000000" w14:paraId="0000000D">
      <w:pPr>
        <w:widowControl w:val="0"/>
        <w:spacing w:after="100" w:line="276"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0F">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 APLICAÇÃO DOS RECURSOS</w:t>
      </w:r>
    </w:p>
    <w:p w:rsidR="00000000" w:rsidDel="00000000" w:rsidP="00000000" w:rsidRDefault="00000000" w:rsidRPr="00000000" w14:paraId="0000001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1">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 OBRIGAÇÕES</w:t>
      </w:r>
    </w:p>
    <w:p w:rsidR="00000000" w:rsidDel="00000000" w:rsidP="00000000" w:rsidRDefault="00000000" w:rsidRPr="00000000" w14:paraId="0000001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São obrigações do/da [NOME DO ÓRGÃO RESPONSÁVEL PELO EDITAL]:</w:t>
      </w:r>
    </w:p>
    <w:p w:rsidR="00000000" w:rsidDel="00000000" w:rsidP="00000000" w:rsidRDefault="00000000" w:rsidRPr="00000000" w14:paraId="0000001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transferir os recursos ao(a)AGENTE CULTURAL;</w:t>
      </w:r>
    </w:p>
    <w:p w:rsidR="00000000" w:rsidDel="00000000" w:rsidP="00000000" w:rsidRDefault="00000000" w:rsidRPr="00000000" w14:paraId="0000001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orientar o(a) AGENTE CULTURAL sobre o procedimento para a prestação de informações dos recursos concedidos;</w:t>
      </w:r>
    </w:p>
    <w:p w:rsidR="00000000" w:rsidDel="00000000" w:rsidP="00000000" w:rsidRDefault="00000000" w:rsidRPr="00000000" w14:paraId="0000001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analisar e emitir parecer sobre os relatórios e sobre a prestação de informações apresentados pelo(a) AGENTE CULTURAL;</w:t>
      </w:r>
    </w:p>
    <w:p w:rsidR="00000000" w:rsidDel="00000000" w:rsidP="00000000" w:rsidRDefault="00000000" w:rsidRPr="00000000" w14:paraId="0000001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zelar pelo fiel cumprimento deste termo de execução cultural;</w:t>
      </w:r>
    </w:p>
    <w:p w:rsidR="00000000" w:rsidDel="00000000" w:rsidP="00000000" w:rsidRDefault="00000000" w:rsidRPr="00000000" w14:paraId="0000001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adotar medidas saneadoras e corretivas quando houver inadimplemento;</w:t>
      </w:r>
    </w:p>
    <w:p w:rsidR="00000000" w:rsidDel="00000000" w:rsidP="00000000" w:rsidRDefault="00000000" w:rsidRPr="00000000" w14:paraId="0000001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monitorar o cumprimento pelo(a) AGENTE CULTURAL das obrigações previstas na CLÁUSULA 6.2.</w:t>
      </w:r>
    </w:p>
    <w:p w:rsidR="00000000" w:rsidDel="00000000" w:rsidP="00000000" w:rsidRDefault="00000000" w:rsidRPr="00000000" w14:paraId="0000001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São obrigações do(a) AGENTE CULTURAL:</w:t>
      </w:r>
    </w:p>
    <w:p w:rsidR="00000000" w:rsidDel="00000000" w:rsidP="00000000" w:rsidRDefault="00000000" w:rsidRPr="00000000" w14:paraId="0000001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executar a ação cultural aprovada;</w:t>
      </w:r>
    </w:p>
    <w:p w:rsidR="00000000" w:rsidDel="00000000" w:rsidP="00000000" w:rsidRDefault="00000000" w:rsidRPr="00000000" w14:paraId="0000001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aplicar os recursos concedidos pela Política Nacional Aldir Blanc na realização da ação cultural;</w:t>
      </w:r>
    </w:p>
    <w:p w:rsidR="00000000" w:rsidDel="00000000" w:rsidP="00000000" w:rsidRDefault="00000000" w:rsidRPr="00000000" w14:paraId="0000001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prestar informações à Secretaria por meio de Relatório de Execução do Objeto, apresentado no prazo máximo de 30 (trinta) dias contados do término da vigência do termo de execução cultural;</w:t>
      </w:r>
    </w:p>
    <w:p w:rsidR="00000000" w:rsidDel="00000000" w:rsidP="00000000" w:rsidRDefault="00000000" w:rsidRPr="00000000" w14:paraId="0000001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atender a qualquer solicitação regular feita pela Secretaria contar do recebimento da notificação;</w:t>
      </w:r>
    </w:p>
    <w:p w:rsidR="00000000" w:rsidDel="00000000" w:rsidP="00000000" w:rsidRDefault="00000000" w:rsidRPr="00000000" w14:paraId="0000002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divulgar nos meios de comunicação, a informação de que a ação cultural aprovada é apoiada com recursos da Política Nacional Aldir Blanc, incluindo as marcas do Governo federal, de acordo com as orientações técnicas do manual de aplicação de marcas divulgado pelo Ministério da Cultura;</w:t>
      </w:r>
    </w:p>
    <w:p w:rsidR="00000000" w:rsidDel="00000000" w:rsidP="00000000" w:rsidRDefault="00000000" w:rsidRPr="00000000" w14:paraId="0000002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não realizar despesa em data anterior ou posterior à vigência deste termo de execução cultural;</w:t>
      </w:r>
    </w:p>
    <w:p w:rsidR="00000000" w:rsidDel="00000000" w:rsidP="00000000" w:rsidRDefault="00000000" w:rsidRPr="00000000" w14:paraId="0000002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guardar a documentação referente à prestação de informações pelo prazo de 5 anos, contados do fim da vigência deste Termo de Execução Cultural;</w:t>
      </w:r>
    </w:p>
    <w:p w:rsidR="00000000" w:rsidDel="00000000" w:rsidP="00000000" w:rsidRDefault="00000000" w:rsidRPr="00000000" w14:paraId="0000002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não utilizar os recursos para finalidade diversa da estabelecida no projeto cultural;</w:t>
      </w:r>
    </w:p>
    <w:p w:rsidR="00000000" w:rsidDel="00000000" w:rsidP="00000000" w:rsidRDefault="00000000" w:rsidRPr="00000000" w14:paraId="0000002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executar a contrapartida conforme pactuado.</w:t>
      </w:r>
    </w:p>
    <w:p w:rsidR="00000000" w:rsidDel="00000000" w:rsidP="00000000" w:rsidRDefault="00000000" w:rsidRPr="00000000" w14:paraId="00000025">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 PRESTAÇÃO DE CONTAS</w:t>
      </w:r>
    </w:p>
    <w:p w:rsidR="00000000" w:rsidDel="00000000" w:rsidP="00000000" w:rsidRDefault="00000000" w:rsidRPr="00000000" w14:paraId="0000002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categoria de prestação de informações em relatório de execução do objeto.</w:t>
      </w:r>
    </w:p>
    <w:p w:rsidR="00000000" w:rsidDel="00000000" w:rsidP="00000000" w:rsidRDefault="00000000" w:rsidRPr="00000000" w14:paraId="0000002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relatório de execução do objeto deverá ser entregue no prazo de 30 (trinta) dias contados do fim da vigência deste Termo.</w:t>
      </w:r>
    </w:p>
    <w:p w:rsidR="00000000" w:rsidDel="00000000" w:rsidP="00000000" w:rsidRDefault="00000000" w:rsidRPr="00000000" w14:paraId="0000002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7.2.1 O relatório de prestação de informações sobre o cumprimento do objeto deverá:</w:t>
      </w:r>
    </w:p>
    <w:p w:rsidR="00000000" w:rsidDel="00000000" w:rsidP="00000000" w:rsidRDefault="00000000" w:rsidRPr="00000000" w14:paraId="0000002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comprovar que foram alcançados os resultados da ação cultural;</w:t>
      </w:r>
    </w:p>
    <w:p w:rsidR="00000000" w:rsidDel="00000000" w:rsidP="00000000" w:rsidRDefault="00000000" w:rsidRPr="00000000" w14:paraId="0000002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conter a descrição das ações desenvolvidas para o cumprimento do objeto;</w:t>
      </w:r>
    </w:p>
    <w:p w:rsidR="00000000" w:rsidDel="00000000" w:rsidP="00000000" w:rsidRDefault="00000000" w:rsidRPr="00000000" w14:paraId="0000002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w:t>
      </w:r>
    </w:p>
    <w:p w:rsidR="00000000" w:rsidDel="00000000" w:rsidP="00000000" w:rsidRDefault="00000000" w:rsidRPr="00000000" w14:paraId="0000002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O relatório de execução financeira será exigido, independente da modalidade inicial de prestação de informações, de forma excepcional, nas hipóteses previstas no Decreto nº 11.453/2023.</w:t>
      </w:r>
    </w:p>
    <w:p w:rsidR="00000000" w:rsidDel="00000000" w:rsidP="00000000" w:rsidRDefault="00000000" w:rsidRPr="00000000" w14:paraId="0000002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2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devolução parcial ou integral dos recursos ao erário;</w:t>
      </w:r>
    </w:p>
    <w:p w:rsidR="00000000" w:rsidDel="00000000" w:rsidP="00000000" w:rsidRDefault="00000000" w:rsidRPr="00000000" w14:paraId="0000002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apresentação de plano de ações compensatórias; ou</w:t>
      </w:r>
    </w:p>
    <w:p w:rsidR="00000000" w:rsidDel="00000000" w:rsidP="00000000" w:rsidRDefault="00000000" w:rsidRPr="00000000" w14:paraId="0000003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3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7.4.1 A ocorrência de caso fortuito ou força maior impeditiva da execução do instrumento afasta a reprovação da prestação de informações, desde que comprovada.</w:t>
      </w:r>
    </w:p>
    <w:p w:rsidR="00000000" w:rsidDel="00000000" w:rsidP="00000000" w:rsidRDefault="00000000" w:rsidRPr="00000000" w14:paraId="0000003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33">
      <w:pPr>
        <w:widowControl w:val="0"/>
        <w:spacing w:after="100" w:line="276"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35">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 ALTERAÇÃO DO TERMO DE EXECUÇÃO CULTURAL</w:t>
      </w:r>
    </w:p>
    <w:p w:rsidR="00000000" w:rsidDel="00000000" w:rsidP="00000000" w:rsidRDefault="00000000" w:rsidRPr="00000000" w14:paraId="0000003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 alteração do termo de execução cultural será formalizada por meio de termo aditivo.</w:t>
      </w:r>
    </w:p>
    <w:p w:rsidR="00000000" w:rsidDel="00000000" w:rsidP="00000000" w:rsidRDefault="00000000" w:rsidRPr="00000000" w14:paraId="0000003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A formalização de termo aditivo não será necessária nas seguintes hipóteses:</w:t>
      </w:r>
    </w:p>
    <w:p w:rsidR="00000000" w:rsidDel="00000000" w:rsidP="00000000" w:rsidRDefault="00000000" w:rsidRPr="00000000" w14:paraId="0000003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prorrogação de vigência realizada de ofício pela administração pública quando der causa a atraso na liberação de recursos; e</w:t>
      </w:r>
    </w:p>
    <w:p w:rsidR="00000000" w:rsidDel="00000000" w:rsidP="00000000" w:rsidRDefault="00000000" w:rsidRPr="00000000" w14:paraId="0000003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3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3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As alterações do projeto cujo escopo seja de, no máximo, 20% poderão ser realizadas pelo agente cultural e comunicadas à administração pública em seguida, sem a necessidade de autorização prévia.</w:t>
      </w:r>
    </w:p>
    <w:p w:rsidR="00000000" w:rsidDel="00000000" w:rsidP="00000000" w:rsidRDefault="00000000" w:rsidRPr="00000000" w14:paraId="0000003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3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3E">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9. TITULARIDADE DE BENS</w:t>
      </w:r>
    </w:p>
    <w:p w:rsidR="00000000" w:rsidDel="00000000" w:rsidP="00000000" w:rsidRDefault="00000000" w:rsidRPr="00000000" w14:paraId="0000003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bens permanentes adquiridos, produzidos ou transformados em decorrência da execução da ação cultural fomentada serão de titularidade do agente cultural desde a data da sua aquisição, na medida em que contribuem para a continuidade das atividades culturais fomentadas.</w:t>
      </w:r>
    </w:p>
    <w:p w:rsidR="00000000" w:rsidDel="00000000" w:rsidP="00000000" w:rsidRDefault="00000000" w:rsidRPr="00000000" w14:paraId="0000004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41">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 EXTINÇÃO DO TERMO DE EXECUÇÃO CULTURAL</w:t>
      </w:r>
    </w:p>
    <w:p w:rsidR="00000000" w:rsidDel="00000000" w:rsidP="00000000" w:rsidRDefault="00000000" w:rsidRPr="00000000" w14:paraId="0000004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 presente Termo de Execução Cultural poderá ser:</w:t>
      </w:r>
    </w:p>
    <w:p w:rsidR="00000000" w:rsidDel="00000000" w:rsidP="00000000" w:rsidRDefault="00000000" w:rsidRPr="00000000" w14:paraId="0000004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extinto por decurso de prazo;</w:t>
      </w:r>
    </w:p>
    <w:p w:rsidR="00000000" w:rsidDel="00000000" w:rsidP="00000000" w:rsidRDefault="00000000" w:rsidRPr="00000000" w14:paraId="0000004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extinto, de comum acordo antes do prazo avençado, mediante Termo de Distrato;</w:t>
      </w:r>
    </w:p>
    <w:p w:rsidR="00000000" w:rsidDel="00000000" w:rsidP="00000000" w:rsidRDefault="00000000" w:rsidRPr="00000000" w14:paraId="0000004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4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4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descumprimento injustificado de cláusula deste instrumento;</w:t>
      </w:r>
    </w:p>
    <w:p w:rsidR="00000000" w:rsidDel="00000000" w:rsidP="00000000" w:rsidRDefault="00000000" w:rsidRPr="00000000" w14:paraId="0000004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irregularidade ou inexecução injustificada, ainda que parcial, do objeto, resultados ou metas pactuadas ;</w:t>
      </w:r>
    </w:p>
    <w:p w:rsidR="00000000" w:rsidDel="00000000" w:rsidP="00000000" w:rsidRDefault="00000000" w:rsidRPr="00000000" w14:paraId="0000004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violação da legislação aplicável;</w:t>
      </w:r>
    </w:p>
    <w:p w:rsidR="00000000" w:rsidDel="00000000" w:rsidP="00000000" w:rsidRDefault="00000000" w:rsidRPr="00000000" w14:paraId="0000004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cometimento de falhas reiteradas na execução;</w:t>
      </w:r>
    </w:p>
    <w:p w:rsidR="00000000" w:rsidDel="00000000" w:rsidP="00000000" w:rsidRDefault="00000000" w:rsidRPr="00000000" w14:paraId="0000004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má administração de recursos públicos;</w:t>
      </w:r>
    </w:p>
    <w:p w:rsidR="00000000" w:rsidDel="00000000" w:rsidP="00000000" w:rsidRDefault="00000000" w:rsidRPr="00000000" w14:paraId="0000004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constatação de falsidade ou fraude nas informações ou documentos apresentados;</w:t>
      </w:r>
    </w:p>
    <w:p w:rsidR="00000000" w:rsidDel="00000000" w:rsidP="00000000" w:rsidRDefault="00000000" w:rsidRPr="00000000" w14:paraId="0000004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não atendimento às recomendações ou determinações decorrentes da fiscalização;</w:t>
      </w:r>
    </w:p>
    <w:p w:rsidR="00000000" w:rsidDel="00000000" w:rsidP="00000000" w:rsidRDefault="00000000" w:rsidRPr="00000000" w14:paraId="0000004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outras hipóteses expressamente previstas na legislação aplicável.</w:t>
      </w:r>
    </w:p>
    <w:p w:rsidR="00000000" w:rsidDel="00000000" w:rsidP="00000000" w:rsidRDefault="00000000" w:rsidRPr="00000000" w14:paraId="0000004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A denúncia só será eficaz 60 (sessenta) dias após a data de recebimento da notificação, ficando os partícipes responsáveis somente pelas obrigações e vantagens do tempo em que participaram voluntariamente da avença.</w:t>
      </w:r>
    </w:p>
    <w:p w:rsidR="00000000" w:rsidDel="00000000" w:rsidP="00000000" w:rsidRDefault="00000000" w:rsidRPr="00000000" w14:paraId="0000005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05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5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10.5 Outras situações relativas à extinção deste Termo não previstas na legislação aplicável ou neste instrumento poderão ser negociados entre as partes ou, se for o caso, no Termo de Distrato. </w:t>
      </w:r>
    </w:p>
    <w:p w:rsidR="00000000" w:rsidDel="00000000" w:rsidP="00000000" w:rsidRDefault="00000000" w:rsidRPr="00000000" w14:paraId="00000053">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 SANÇÕES</w:t>
      </w:r>
    </w:p>
    <w:p w:rsidR="00000000" w:rsidDel="00000000" w:rsidP="00000000" w:rsidRDefault="00000000" w:rsidRPr="00000000" w14:paraId="0000005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000000" w:rsidDel="00000000" w:rsidP="00000000" w:rsidRDefault="00000000" w:rsidRPr="00000000" w14:paraId="0000005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 A decisão sobre a sanção deve ser precedida de abertura de prazo para apresentação de defesa pelo AGENTE CULTURAL.</w:t>
      </w:r>
    </w:p>
    <w:p w:rsidR="00000000" w:rsidDel="00000000" w:rsidP="00000000" w:rsidRDefault="00000000" w:rsidRPr="00000000" w14:paraId="0000005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 A ocorrência de caso fortuito ou força maior impeditiva da execução do instrumento afasta a aplicação de sanção, desde que regularmente comprovada.</w:t>
      </w:r>
    </w:p>
    <w:p w:rsidR="00000000" w:rsidDel="00000000" w:rsidP="00000000" w:rsidRDefault="00000000" w:rsidRPr="00000000" w14:paraId="00000057">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12. MONITORAMENTO E CONTROLE DE RESULTADOS</w:t>
      </w:r>
    </w:p>
    <w:p w:rsidR="00000000" w:rsidDel="00000000" w:rsidP="00000000" w:rsidRDefault="00000000" w:rsidRPr="00000000" w14:paraId="0000005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A Secretaria se responsabilizará por monitorar a realização das ações por meio da solicitação de relatórios e, havendo capacidade operacional, da realização de visitas de acompanhamento da realização das ações.</w:t>
      </w:r>
    </w:p>
    <w:p w:rsidR="00000000" w:rsidDel="00000000" w:rsidP="00000000" w:rsidRDefault="00000000" w:rsidRPr="00000000" w14:paraId="00000059">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13. VIGÊNCIA</w:t>
      </w:r>
    </w:p>
    <w:p w:rsidR="00000000" w:rsidDel="00000000" w:rsidP="00000000" w:rsidRDefault="00000000" w:rsidRPr="00000000" w14:paraId="0000005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 A vigência deste instrumento terá início na data de assinatura das partes, com duração de [PRAZO EM ANOS OU MESES], podendo ser prorrogado por [PRAZO MÁXIMO DE PRORROGAÇÃO].</w:t>
      </w:r>
    </w:p>
    <w:p w:rsidR="00000000" w:rsidDel="00000000" w:rsidP="00000000" w:rsidRDefault="00000000" w:rsidRPr="00000000" w14:paraId="0000005B">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14. PUBLICAÇÃO</w:t>
      </w:r>
    </w:p>
    <w:p w:rsidR="00000000" w:rsidDel="00000000" w:rsidP="00000000" w:rsidRDefault="00000000" w:rsidRPr="00000000" w14:paraId="0000005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O Extrato do Termo de Execução Cultural será publicado no [INFORMAR ONDE SERÁ PUBLICADO].</w:t>
      </w:r>
    </w:p>
    <w:p w:rsidR="00000000" w:rsidDel="00000000" w:rsidP="00000000" w:rsidRDefault="00000000" w:rsidRPr="00000000" w14:paraId="0000005D">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15. FORO</w:t>
      </w:r>
    </w:p>
    <w:p w:rsidR="00000000" w:rsidDel="00000000" w:rsidP="00000000" w:rsidRDefault="00000000" w:rsidRPr="00000000" w14:paraId="0000005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15.1 Fica eleito o Foro de [LOCAL] para dirimir quaisquer dúvidas relativas ao presente Termo de Execução Cultural. </w:t>
      </w:r>
    </w:p>
    <w:p w:rsidR="00000000" w:rsidDel="00000000" w:rsidP="00000000" w:rsidRDefault="00000000" w:rsidRPr="00000000" w14:paraId="0000005F">
      <w:pPr>
        <w:widowControl w:val="0"/>
        <w:spacing w:after="100" w:line="276"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widowControl w:val="0"/>
        <w:spacing w:after="100" w:line="276"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Amontada/CE, [INDICAR DIA, MÊS E ANO].</w:t>
      </w:r>
    </w:p>
    <w:p w:rsidR="00000000" w:rsidDel="00000000" w:rsidP="00000000" w:rsidRDefault="00000000" w:rsidRPr="00000000" w14:paraId="00000061">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2">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063">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REPRESENTANTE]</w:t>
      </w:r>
    </w:p>
    <w:p w:rsidR="00000000" w:rsidDel="00000000" w:rsidP="00000000" w:rsidRDefault="00000000" w:rsidRPr="00000000" w14:paraId="00000064">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Pelo Agente Cultural:</w:t>
      </w:r>
    </w:p>
    <w:p w:rsidR="00000000" w:rsidDel="00000000" w:rsidP="00000000" w:rsidRDefault="00000000" w:rsidRPr="00000000" w14:paraId="00000065">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p w:rsidR="00000000" w:rsidDel="00000000" w:rsidP="00000000" w:rsidRDefault="00000000" w:rsidRPr="00000000" w14:paraId="00000066">
      <w:pPr>
        <w:widowControl w:val="0"/>
        <w:spacing w:before="120" w:line="276" w:lineRule="auto"/>
        <w:jc w:val="center"/>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067">
      <w:pPr>
        <w:spacing w:after="188" w:line="291" w:lineRule="auto"/>
        <w:ind w:left="10" w:right="65"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after="188" w:line="291" w:lineRule="auto"/>
        <w:ind w:left="10" w:right="65"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after="188" w:line="291" w:lineRule="auto"/>
        <w:ind w:left="10" w:right="65"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after="188" w:line="291" w:lineRule="auto"/>
        <w:ind w:left="10" w:right="6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PROPONENTE</w:t>
      </w:r>
    </w:p>
    <w:p w:rsidR="00000000" w:rsidDel="00000000" w:rsidP="00000000" w:rsidRDefault="00000000" w:rsidRPr="00000000" w14:paraId="0000006B">
      <w:pPr>
        <w:spacing w:after="188" w:line="291" w:lineRule="auto"/>
        <w:ind w:right="6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 Nome: </w:t>
      </w:r>
    </w:p>
    <w:p w:rsidR="00000000" w:rsidDel="00000000" w:rsidP="00000000" w:rsidRDefault="00000000" w:rsidRPr="00000000" w14:paraId="0000006C">
      <w:pPr>
        <w:spacing w:after="188" w:line="291" w:lineRule="auto"/>
        <w:ind w:left="10" w:right="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spacing w:after="188" w:line="291"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CPF/MF:</w:t>
      </w:r>
    </w:p>
    <w:p w:rsidR="00000000" w:rsidDel="00000000" w:rsidP="00000000" w:rsidRDefault="00000000" w:rsidRPr="00000000" w14:paraId="0000006E">
      <w:pPr>
        <w:spacing w:after="188" w:line="291"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 Nome: </w:t>
      </w:r>
    </w:p>
    <w:p w:rsidR="00000000" w:rsidDel="00000000" w:rsidP="00000000" w:rsidRDefault="00000000" w:rsidRPr="00000000" w14:paraId="0000006F">
      <w:pPr>
        <w:spacing w:after="188" w:line="291" w:lineRule="auto"/>
        <w:ind w:left="10" w:right="65" w:firstLine="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CPF/MF:</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jc w:val="center"/>
      <w:rPr>
        <w:sz w:val="16"/>
        <w:szCs w:val="16"/>
      </w:rPr>
    </w:pPr>
    <w:r w:rsidDel="00000000" w:rsidR="00000000" w:rsidRPr="00000000">
      <w:rPr>
        <w:sz w:val="16"/>
        <w:szCs w:val="16"/>
        <w:rtl w:val="0"/>
      </w:rPr>
      <w:t xml:space="preserve">PREFEITURA DE AMONTADA</w:t>
    </w:r>
  </w:p>
  <w:p w:rsidR="00000000" w:rsidDel="00000000" w:rsidP="00000000" w:rsidRDefault="00000000" w:rsidRPr="00000000" w14:paraId="00000072">
    <w:pPr>
      <w:jc w:val="center"/>
      <w:rPr>
        <w:sz w:val="16"/>
        <w:szCs w:val="16"/>
      </w:rPr>
    </w:pPr>
    <w:r w:rsidDel="00000000" w:rsidR="00000000" w:rsidRPr="00000000">
      <w:rPr>
        <w:sz w:val="16"/>
        <w:szCs w:val="16"/>
        <w:rtl w:val="0"/>
      </w:rPr>
      <w:t xml:space="preserve">Av. General Alípio dos Santos, n° 1353, Centro</w:t>
    </w:r>
  </w:p>
  <w:p w:rsidR="00000000" w:rsidDel="00000000" w:rsidP="00000000" w:rsidRDefault="00000000" w:rsidRPr="00000000" w14:paraId="00000073">
    <w:pPr>
      <w:jc w:val="center"/>
      <w:rPr>
        <w:sz w:val="16"/>
        <w:szCs w:val="16"/>
      </w:rPr>
    </w:pPr>
    <w:r w:rsidDel="00000000" w:rsidR="00000000" w:rsidRPr="00000000">
      <w:rPr>
        <w:sz w:val="16"/>
        <w:szCs w:val="16"/>
        <w:rtl w:val="0"/>
      </w:rPr>
      <w:t xml:space="preserve">CNPJ: 06.582.449/0001-91 | CGF: 06.920.220-6</w:t>
    </w:r>
  </w:p>
  <w:p w:rsidR="00000000" w:rsidDel="00000000" w:rsidP="00000000" w:rsidRDefault="00000000" w:rsidRPr="00000000" w14:paraId="00000074">
    <w:pPr>
      <w:jc w:val="center"/>
      <w:rPr>
        <w:sz w:val="16"/>
        <w:szCs w:val="16"/>
      </w:rPr>
    </w:pPr>
    <w:r w:rsidDel="00000000" w:rsidR="00000000" w:rsidRPr="00000000">
      <w:rPr>
        <w:sz w:val="16"/>
        <w:szCs w:val="16"/>
        <w:rtl w:val="0"/>
      </w:rPr>
      <w:t xml:space="preserve">CEP: 62.540-000 | Fone: (88) 9 8184-3578</w:t>
    </w:r>
  </w:p>
  <w:p w:rsidR="00000000" w:rsidDel="00000000" w:rsidP="00000000" w:rsidRDefault="00000000" w:rsidRPr="00000000" w14:paraId="00000075">
    <w:pPr>
      <w:jc w:val="center"/>
      <w:rPr>
        <w:sz w:val="16"/>
        <w:szCs w:val="16"/>
      </w:rPr>
    </w:pPr>
    <w:r w:rsidDel="00000000" w:rsidR="00000000" w:rsidRPr="00000000">
      <w:rPr>
        <w:sz w:val="16"/>
        <w:szCs w:val="16"/>
        <w:rtl w:val="0"/>
      </w:rPr>
      <w:t xml:space="preserve">E-mail: governo.amontada@gmail.com </w:t>
    </w:r>
  </w:p>
  <w:p w:rsidR="00000000" w:rsidDel="00000000" w:rsidP="00000000" w:rsidRDefault="00000000" w:rsidRPr="00000000" w14:paraId="0000007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rPr/>
    </w:pPr>
    <w:r w:rsidDel="00000000" w:rsidR="00000000" w:rsidRPr="00000000">
      <w:rPr/>
      <w:drawing>
        <wp:inline distB="114300" distT="114300" distL="114300" distR="114300">
          <wp:extent cx="1907381" cy="644749"/>
          <wp:effectExtent b="0" l="0" r="0" t="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907381" cy="644749"/>
                  </a:xfrm>
                  <a:prstGeom prst="rect"/>
                  <a:ln/>
                </pic:spPr>
              </pic:pic>
            </a:graphicData>
          </a:graphic>
        </wp:inline>
      </w:drawing>
    </w:r>
    <w:r w:rsidDel="00000000" w:rsidR="00000000" w:rsidRPr="00000000">
      <w:rPr/>
      <w:drawing>
        <wp:inline distB="114300" distT="114300" distL="114300" distR="114300">
          <wp:extent cx="797719" cy="623857"/>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97719" cy="623857"/>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2055975" cy="647700"/>
          <wp:effectExtent b="0" l="0" r="0" t="0"/>
          <wp:docPr id="3" name="image2.png"/>
          <a:graphic>
            <a:graphicData uri="http://schemas.openxmlformats.org/drawingml/2006/picture">
              <pic:pic>
                <pic:nvPicPr>
                  <pic:cNvPr id="0" name="image2.png"/>
                  <pic:cNvPicPr preferRelativeResize="0"/>
                </pic:nvPicPr>
                <pic:blipFill>
                  <a:blip r:embed="rId3"/>
                  <a:srcRect b="25084" l="26830" r="0" t="34151"/>
                  <a:stretch>
                    <a:fillRect/>
                  </a:stretch>
                </pic:blipFill>
                <pic:spPr>
                  <a:xfrm>
                    <a:off x="0" y="0"/>
                    <a:ext cx="2055975"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legislacao.planalto.gov.br/legisla/legislacao.nsf/Viw_Identificacao/lei%2014.399-2022?OpenDocument"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